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8"/>
        <w:tblW w:w="9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1560"/>
        <w:gridCol w:w="4126"/>
      </w:tblGrid>
      <w:tr w:rsidR="00193973" w:rsidRPr="009B352F" w:rsidTr="00A87C2A">
        <w:trPr>
          <w:trHeight w:val="21"/>
        </w:trPr>
        <w:tc>
          <w:tcPr>
            <w:tcW w:w="4077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CD5" w:rsidRDefault="00193973" w:rsidP="00A87C2A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075CD5" w:rsidRDefault="00075CD5" w:rsidP="00A87C2A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93973" w:rsidRPr="00FD3C03" w:rsidRDefault="00193973" w:rsidP="00A87C2A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193973" w:rsidRPr="00FD3C03" w:rsidRDefault="00193973" w:rsidP="00A87C2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193973" w:rsidRPr="00FD3C03" w:rsidRDefault="00193973" w:rsidP="00A87C2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193973" w:rsidRPr="00FD3C03" w:rsidRDefault="00193973" w:rsidP="00A87C2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193973" w:rsidRPr="00FD3C03" w:rsidRDefault="00193973" w:rsidP="00A87C2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193973" w:rsidRPr="00FD3C03" w:rsidRDefault="00694B11" w:rsidP="00A87C2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B11">
              <w:rPr>
                <w:noProof/>
                <w:lang w:val="ru-RU"/>
              </w:rPr>
              <w:pict>
                <v:line id="Line 2" o:sp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193973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75CD5" w:rsidRDefault="00075CD5" w:rsidP="00A87C2A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noProof/>
                <w:sz w:val="18"/>
                <w:szCs w:val="18"/>
              </w:rPr>
            </w:pPr>
          </w:p>
          <w:p w:rsidR="00193973" w:rsidRPr="00FD3C03" w:rsidRDefault="00193973" w:rsidP="00A87C2A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6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CD5" w:rsidRDefault="00193973" w:rsidP="00A87C2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</w:t>
            </w:r>
          </w:p>
          <w:p w:rsidR="00075CD5" w:rsidRDefault="00075CD5" w:rsidP="00A87C2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93973" w:rsidRPr="00FD3C03" w:rsidRDefault="00075CD5" w:rsidP="00A87C2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  <w:r w:rsidR="00193973"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193973"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="00193973"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193973"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193973" w:rsidRPr="00FD3C03" w:rsidRDefault="00193973" w:rsidP="00A87C2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193973" w:rsidRPr="00FD3C03" w:rsidRDefault="00193973" w:rsidP="00A87C2A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193973" w:rsidRPr="00FD3C03" w:rsidRDefault="00193973" w:rsidP="00A87C2A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193973" w:rsidRPr="00FD3C03" w:rsidRDefault="00193973" w:rsidP="00A87C2A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193973" w:rsidRPr="00FD3C03" w:rsidRDefault="00193973" w:rsidP="00A87C2A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193973" w:rsidRPr="00FD3C03" w:rsidRDefault="00193973" w:rsidP="00A87C2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93973" w:rsidRPr="00FD3C03" w:rsidRDefault="00193973" w:rsidP="00A87C2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93973" w:rsidRPr="00FD3C03" w:rsidRDefault="00193973" w:rsidP="00A87C2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93973" w:rsidRPr="00FD3C03" w:rsidRDefault="00193973" w:rsidP="00A87C2A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193973" w:rsidRPr="00FD3C03" w:rsidRDefault="00193973" w:rsidP="00A87C2A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193973" w:rsidRPr="009B352F" w:rsidTr="00A87C2A">
        <w:trPr>
          <w:trHeight w:val="33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973" w:rsidRPr="009B352F" w:rsidRDefault="00193973" w:rsidP="00A87C2A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93973" w:rsidRPr="009B352F" w:rsidRDefault="00193973" w:rsidP="00A87C2A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973" w:rsidRPr="009B352F" w:rsidRDefault="00193973" w:rsidP="00A87C2A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193973" w:rsidRDefault="00193973" w:rsidP="00193973"/>
    <w:p w:rsidR="00193973" w:rsidRPr="005B63B1" w:rsidRDefault="00193973" w:rsidP="00193973">
      <w:pPr>
        <w:rPr>
          <w:b/>
          <w:szCs w:val="28"/>
        </w:rPr>
      </w:pPr>
      <w:r w:rsidRPr="004E68CD">
        <w:rPr>
          <w:b/>
          <w:szCs w:val="28"/>
        </w:rPr>
        <w:t>ҠАРАР                                                                                           РЕШЕНИЕ</w:t>
      </w:r>
    </w:p>
    <w:p w:rsidR="00193973" w:rsidRPr="003C2FFF" w:rsidRDefault="0042545A" w:rsidP="00193973">
      <w:pPr>
        <w:rPr>
          <w:sz w:val="24"/>
        </w:rPr>
      </w:pPr>
      <w:r>
        <w:rPr>
          <w:sz w:val="24"/>
        </w:rPr>
        <w:t>12</w:t>
      </w:r>
      <w:r w:rsidR="00193973" w:rsidRPr="003C2FFF">
        <w:rPr>
          <w:sz w:val="24"/>
        </w:rPr>
        <w:t xml:space="preserve">- заседание </w:t>
      </w:r>
      <w:r w:rsidR="00193973" w:rsidRPr="003C2FFF">
        <w:rPr>
          <w:sz w:val="24"/>
        </w:rPr>
        <w:tab/>
      </w:r>
      <w:r w:rsidR="00193973" w:rsidRPr="003C2FFF">
        <w:rPr>
          <w:sz w:val="24"/>
        </w:rPr>
        <w:tab/>
      </w:r>
      <w:r w:rsidR="00193973" w:rsidRPr="003C2FFF">
        <w:rPr>
          <w:sz w:val="24"/>
        </w:rPr>
        <w:tab/>
      </w:r>
      <w:r w:rsidR="00193973" w:rsidRPr="003C2FFF">
        <w:rPr>
          <w:sz w:val="24"/>
        </w:rPr>
        <w:tab/>
      </w:r>
      <w:r w:rsidR="00193973" w:rsidRPr="003C2FFF">
        <w:rPr>
          <w:sz w:val="24"/>
        </w:rPr>
        <w:tab/>
      </w:r>
      <w:r w:rsidR="00193973" w:rsidRPr="003C2FFF">
        <w:rPr>
          <w:sz w:val="24"/>
        </w:rPr>
        <w:tab/>
      </w:r>
      <w:r w:rsidR="00193973" w:rsidRPr="003C2FFF">
        <w:rPr>
          <w:sz w:val="24"/>
        </w:rPr>
        <w:tab/>
        <w:t xml:space="preserve">               28 –созыва</w:t>
      </w:r>
      <w:r w:rsidR="00193973" w:rsidRPr="003C2FFF">
        <w:rPr>
          <w:bCs/>
          <w:sz w:val="24"/>
        </w:rPr>
        <w:t xml:space="preserve">   </w:t>
      </w:r>
      <w:r w:rsidR="00193973" w:rsidRPr="003C2FFF">
        <w:rPr>
          <w:sz w:val="24"/>
        </w:rPr>
        <w:t xml:space="preserve">  </w:t>
      </w:r>
    </w:p>
    <w:p w:rsidR="00193973" w:rsidRPr="005B6B93" w:rsidRDefault="00193973" w:rsidP="00193973">
      <w:pPr>
        <w:pStyle w:val="Style5"/>
        <w:widowControl/>
        <w:spacing w:line="240" w:lineRule="auto"/>
        <w:ind w:right="-54"/>
        <w:jc w:val="both"/>
        <w:rPr>
          <w:sz w:val="28"/>
          <w:szCs w:val="28"/>
        </w:rPr>
      </w:pPr>
    </w:p>
    <w:p w:rsidR="00193973" w:rsidRPr="00ED30E9" w:rsidRDefault="00193973" w:rsidP="00193973">
      <w:pPr>
        <w:autoSpaceDE w:val="0"/>
        <w:autoSpaceDN w:val="0"/>
        <w:adjustRightInd w:val="0"/>
        <w:ind w:right="4960"/>
        <w:jc w:val="both"/>
        <w:rPr>
          <w:b/>
          <w:color w:val="000000"/>
          <w:sz w:val="20"/>
          <w:szCs w:val="20"/>
        </w:rPr>
      </w:pPr>
      <w:r w:rsidRPr="00ED30E9">
        <w:rPr>
          <w:b/>
          <w:color w:val="000000"/>
          <w:sz w:val="20"/>
          <w:szCs w:val="20"/>
        </w:rPr>
        <w:t xml:space="preserve">О порядке сообщения лицами, замещающими должности муниципальной службы в аппарате </w:t>
      </w:r>
      <w:r w:rsidRPr="00ED30E9">
        <w:rPr>
          <w:b/>
          <w:bCs/>
          <w:sz w:val="20"/>
          <w:szCs w:val="20"/>
        </w:rPr>
        <w:t xml:space="preserve">Администрации сельского поселения </w:t>
      </w:r>
      <w:proofErr w:type="spellStart"/>
      <w:r w:rsidRPr="00ED30E9">
        <w:rPr>
          <w:b/>
          <w:bCs/>
          <w:sz w:val="20"/>
          <w:szCs w:val="20"/>
        </w:rPr>
        <w:t>Сейтяковский</w:t>
      </w:r>
      <w:proofErr w:type="spellEnd"/>
      <w:r w:rsidRPr="00ED30E9">
        <w:rPr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ED30E9">
        <w:rPr>
          <w:b/>
          <w:bCs/>
          <w:sz w:val="20"/>
          <w:szCs w:val="20"/>
        </w:rPr>
        <w:t>Балтачевский</w:t>
      </w:r>
      <w:proofErr w:type="spellEnd"/>
      <w:r w:rsidRPr="00ED30E9">
        <w:rPr>
          <w:b/>
          <w:bCs/>
          <w:sz w:val="20"/>
          <w:szCs w:val="20"/>
        </w:rPr>
        <w:t xml:space="preserve"> район Республики Башкортостан</w:t>
      </w:r>
      <w:r w:rsidRPr="00ED30E9">
        <w:rPr>
          <w:b/>
          <w:color w:val="000000"/>
          <w:sz w:val="20"/>
          <w:szCs w:val="20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93973" w:rsidRPr="00893373" w:rsidRDefault="00193973" w:rsidP="00193973">
      <w:pPr>
        <w:autoSpaceDE w:val="0"/>
        <w:autoSpaceDN w:val="0"/>
        <w:adjustRightInd w:val="0"/>
        <w:ind w:right="4960"/>
        <w:jc w:val="both"/>
        <w:rPr>
          <w:b/>
          <w:color w:val="000000"/>
          <w:sz w:val="24"/>
        </w:rPr>
      </w:pPr>
    </w:p>
    <w:p w:rsidR="00193973" w:rsidRPr="00893373" w:rsidRDefault="00193973" w:rsidP="00193973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3373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Федеральными законами « 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№10  «</w:t>
      </w:r>
      <w:r w:rsidRPr="00893373">
        <w:rPr>
          <w:rFonts w:ascii="Times New Roman" w:hAnsi="Times New Roman" w:cs="Times New Roman"/>
          <w:b w:val="0"/>
          <w:color w:val="000000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893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Совет </w:t>
      </w:r>
      <w:r w:rsidRPr="0089337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893373"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893373"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РЕШИЛ:</w:t>
      </w:r>
    </w:p>
    <w:p w:rsidR="00193973" w:rsidRPr="00893373" w:rsidRDefault="00193973" w:rsidP="001939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Style w:val="FontStyle19"/>
          <w:b w:val="0"/>
          <w:sz w:val="24"/>
          <w:szCs w:val="24"/>
        </w:rPr>
        <w:t xml:space="preserve">1. </w:t>
      </w:r>
      <w:proofErr w:type="gramStart"/>
      <w:r w:rsidRPr="00893373">
        <w:rPr>
          <w:rStyle w:val="FontStyle19"/>
          <w:b w:val="0"/>
          <w:bCs w:val="0"/>
          <w:sz w:val="24"/>
          <w:szCs w:val="24"/>
        </w:rPr>
        <w:t xml:space="preserve">Утвердить 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сообщении лицами, замещающими должности муниципальной службы в аппарате </w:t>
      </w:r>
      <w:proofErr w:type="spellStart"/>
      <w:r w:rsidRPr="00893373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Pr="00893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93373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3373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93373">
        <w:rPr>
          <w:rFonts w:ascii="Times New Roman" w:hAnsi="Times New Roman" w:cs="Times New Roman"/>
          <w:sz w:val="24"/>
          <w:szCs w:val="24"/>
        </w:rPr>
        <w:t xml:space="preserve"> согласно приложению № 1;</w:t>
      </w:r>
      <w:proofErr w:type="gramEnd"/>
    </w:p>
    <w:p w:rsidR="00193973" w:rsidRPr="00893373" w:rsidRDefault="00193973" w:rsidP="00193973">
      <w:pPr>
        <w:ind w:firstLine="540"/>
        <w:jc w:val="both"/>
        <w:rPr>
          <w:sz w:val="24"/>
        </w:rPr>
      </w:pPr>
      <w:r w:rsidRPr="00893373">
        <w:rPr>
          <w:sz w:val="24"/>
        </w:rPr>
        <w:t>2. Утвердить Положение об оценочной комиссии (приложение № 2) и ее состав (приложение №3).</w:t>
      </w:r>
    </w:p>
    <w:p w:rsidR="00193973" w:rsidRPr="00893373" w:rsidRDefault="00193973" w:rsidP="00193973">
      <w:pPr>
        <w:autoSpaceDE w:val="0"/>
        <w:autoSpaceDN w:val="0"/>
        <w:adjustRightInd w:val="0"/>
        <w:ind w:right="-5" w:firstLine="540"/>
        <w:jc w:val="both"/>
        <w:rPr>
          <w:b/>
          <w:color w:val="000000"/>
          <w:sz w:val="24"/>
        </w:rPr>
      </w:pPr>
      <w:r w:rsidRPr="00893373">
        <w:rPr>
          <w:sz w:val="24"/>
        </w:rPr>
        <w:t xml:space="preserve">3. </w:t>
      </w:r>
      <w:proofErr w:type="gramStart"/>
      <w:r w:rsidRPr="00893373">
        <w:rPr>
          <w:sz w:val="24"/>
        </w:rPr>
        <w:t xml:space="preserve">Признать утратившим силу решение Совета сельского поселения </w:t>
      </w:r>
      <w:proofErr w:type="spellStart"/>
      <w:r w:rsidRPr="00893373">
        <w:rPr>
          <w:sz w:val="24"/>
        </w:rPr>
        <w:t>Сейтяковский</w:t>
      </w:r>
      <w:proofErr w:type="spellEnd"/>
      <w:r w:rsidRPr="00893373">
        <w:rPr>
          <w:sz w:val="24"/>
        </w:rPr>
        <w:t xml:space="preserve"> сельсовет муниципального района  </w:t>
      </w:r>
      <w:proofErr w:type="spellStart"/>
      <w:r w:rsidRPr="00893373">
        <w:rPr>
          <w:sz w:val="24"/>
        </w:rPr>
        <w:t>Балтачевский</w:t>
      </w:r>
      <w:proofErr w:type="spellEnd"/>
      <w:r w:rsidRPr="00893373">
        <w:rPr>
          <w:sz w:val="24"/>
        </w:rPr>
        <w:t xml:space="preserve"> район Республики Башкортостан</w:t>
      </w:r>
      <w:r w:rsidR="00893373">
        <w:rPr>
          <w:sz w:val="24"/>
        </w:rPr>
        <w:t xml:space="preserve"> от 15.04.2014 №35/91</w:t>
      </w:r>
      <w:r w:rsidRPr="00893373">
        <w:rPr>
          <w:sz w:val="24"/>
        </w:rPr>
        <w:t xml:space="preserve"> «</w:t>
      </w:r>
      <w:r w:rsidRPr="00893373">
        <w:rPr>
          <w:color w:val="000000"/>
          <w:sz w:val="24"/>
        </w:rPr>
        <w:t xml:space="preserve">О порядке сообщения лицами, замещающими должности муниципальной службы в аппарате </w:t>
      </w:r>
      <w:r w:rsidRPr="00893373">
        <w:rPr>
          <w:bCs/>
          <w:sz w:val="24"/>
        </w:rPr>
        <w:t xml:space="preserve">Администрации сельского поселения </w:t>
      </w:r>
      <w:proofErr w:type="spellStart"/>
      <w:r w:rsidRPr="00893373">
        <w:rPr>
          <w:bCs/>
          <w:sz w:val="24"/>
        </w:rPr>
        <w:t>Сейтяковский</w:t>
      </w:r>
      <w:proofErr w:type="spellEnd"/>
      <w:r w:rsidRPr="00893373">
        <w:rPr>
          <w:bCs/>
          <w:sz w:val="24"/>
        </w:rPr>
        <w:t xml:space="preserve"> сельсовет муниципального района </w:t>
      </w:r>
      <w:proofErr w:type="spellStart"/>
      <w:r w:rsidRPr="00893373">
        <w:rPr>
          <w:bCs/>
          <w:sz w:val="24"/>
        </w:rPr>
        <w:t>Балтачевский</w:t>
      </w:r>
      <w:proofErr w:type="spellEnd"/>
      <w:r w:rsidRPr="00893373">
        <w:rPr>
          <w:bCs/>
          <w:sz w:val="24"/>
        </w:rPr>
        <w:t xml:space="preserve"> район Республики Башкортостан</w:t>
      </w:r>
      <w:r w:rsidRPr="00893373">
        <w:rPr>
          <w:color w:val="000000"/>
          <w:sz w:val="24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 w:rsidRPr="00893373">
        <w:rPr>
          <w:color w:val="000000"/>
          <w:sz w:val="24"/>
        </w:rPr>
        <w:t xml:space="preserve"> (</w:t>
      </w:r>
      <w:proofErr w:type="gramStart"/>
      <w:r w:rsidRPr="00893373">
        <w:rPr>
          <w:color w:val="000000"/>
          <w:sz w:val="24"/>
        </w:rPr>
        <w:t>выкупе</w:t>
      </w:r>
      <w:proofErr w:type="gramEnd"/>
      <w:r w:rsidRPr="00893373">
        <w:rPr>
          <w:color w:val="000000"/>
          <w:sz w:val="24"/>
        </w:rPr>
        <w:t>) и зачислении средств, вырученных от его реализации</w:t>
      </w:r>
      <w:r w:rsidRPr="00893373">
        <w:rPr>
          <w:sz w:val="24"/>
        </w:rPr>
        <w:t>».</w:t>
      </w:r>
    </w:p>
    <w:p w:rsidR="00193973" w:rsidRPr="00893373" w:rsidRDefault="00193973" w:rsidP="001939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93373">
        <w:rPr>
          <w:sz w:val="24"/>
        </w:rPr>
        <w:t xml:space="preserve">4. Настоящее постановление обнародовать путём размещения  на официальном сайте района </w:t>
      </w:r>
    </w:p>
    <w:p w:rsidR="00193973" w:rsidRPr="0042545A" w:rsidRDefault="00193973" w:rsidP="004254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3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3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3973" w:rsidRPr="00893373" w:rsidRDefault="00193973" w:rsidP="00193973">
      <w:pPr>
        <w:pStyle w:val="a3"/>
        <w:ind w:right="-6"/>
        <w:jc w:val="both"/>
        <w:rPr>
          <w:rFonts w:ascii="Times New Roman" w:hAnsi="Times New Roman"/>
          <w:b w:val="0"/>
        </w:rPr>
      </w:pPr>
    </w:p>
    <w:p w:rsidR="00893373" w:rsidRPr="00893373" w:rsidRDefault="00893373" w:rsidP="00893373">
      <w:pPr>
        <w:widowControl w:val="0"/>
        <w:rPr>
          <w:rFonts w:eastAsia="Courier New"/>
          <w:color w:val="000000"/>
          <w:sz w:val="24"/>
        </w:rPr>
      </w:pPr>
      <w:r w:rsidRPr="00893373">
        <w:rPr>
          <w:rFonts w:eastAsia="Courier New"/>
          <w:color w:val="000000"/>
          <w:sz w:val="24"/>
        </w:rPr>
        <w:t xml:space="preserve">Глава сельского поселения </w:t>
      </w:r>
    </w:p>
    <w:p w:rsidR="00893373" w:rsidRPr="00893373" w:rsidRDefault="00893373" w:rsidP="00893373">
      <w:pPr>
        <w:widowControl w:val="0"/>
        <w:rPr>
          <w:rFonts w:eastAsia="Courier New"/>
          <w:color w:val="000000"/>
          <w:sz w:val="24"/>
        </w:rPr>
      </w:pPr>
      <w:proofErr w:type="spellStart"/>
      <w:r w:rsidRPr="00893373">
        <w:rPr>
          <w:rFonts w:eastAsia="Courier New"/>
          <w:color w:val="000000"/>
          <w:sz w:val="24"/>
        </w:rPr>
        <w:t>Сейтяковский</w:t>
      </w:r>
      <w:proofErr w:type="spellEnd"/>
      <w:r w:rsidRPr="00893373">
        <w:rPr>
          <w:rFonts w:eastAsia="Courier New"/>
          <w:color w:val="000000"/>
          <w:sz w:val="24"/>
        </w:rPr>
        <w:t xml:space="preserve">  сельсовет  </w:t>
      </w:r>
    </w:p>
    <w:p w:rsidR="00893373" w:rsidRPr="00893373" w:rsidRDefault="00893373" w:rsidP="00893373">
      <w:pPr>
        <w:widowControl w:val="0"/>
        <w:rPr>
          <w:rFonts w:eastAsia="Courier New"/>
          <w:color w:val="000000"/>
          <w:sz w:val="24"/>
        </w:rPr>
      </w:pPr>
      <w:r w:rsidRPr="00893373">
        <w:rPr>
          <w:rFonts w:eastAsia="Courier New"/>
          <w:color w:val="000000"/>
          <w:sz w:val="24"/>
        </w:rPr>
        <w:t>муниципального района</w:t>
      </w:r>
    </w:p>
    <w:p w:rsidR="00893373" w:rsidRPr="00893373" w:rsidRDefault="00893373" w:rsidP="00893373">
      <w:pPr>
        <w:widowControl w:val="0"/>
        <w:rPr>
          <w:rFonts w:eastAsia="Courier New"/>
          <w:color w:val="000000"/>
          <w:sz w:val="24"/>
        </w:rPr>
      </w:pPr>
      <w:proofErr w:type="spellStart"/>
      <w:r w:rsidRPr="00893373">
        <w:rPr>
          <w:rFonts w:eastAsia="Courier New"/>
          <w:color w:val="000000"/>
          <w:sz w:val="24"/>
        </w:rPr>
        <w:t>Балтачевский</w:t>
      </w:r>
      <w:proofErr w:type="spellEnd"/>
      <w:r w:rsidRPr="00893373">
        <w:rPr>
          <w:rFonts w:eastAsia="Courier New"/>
          <w:color w:val="000000"/>
          <w:sz w:val="24"/>
        </w:rPr>
        <w:t xml:space="preserve"> район</w:t>
      </w:r>
    </w:p>
    <w:p w:rsidR="00893373" w:rsidRPr="00893373" w:rsidRDefault="00893373" w:rsidP="00893373">
      <w:pPr>
        <w:widowControl w:val="0"/>
        <w:rPr>
          <w:rFonts w:eastAsia="Courier New"/>
          <w:color w:val="000000"/>
          <w:sz w:val="24"/>
        </w:rPr>
      </w:pPr>
      <w:r w:rsidRPr="00893373">
        <w:rPr>
          <w:rFonts w:eastAsia="Courier New"/>
          <w:color w:val="000000"/>
          <w:sz w:val="24"/>
        </w:rPr>
        <w:t>Республики Башкортостан</w:t>
      </w:r>
      <w:r w:rsidRPr="00893373">
        <w:rPr>
          <w:rFonts w:eastAsia="Courier New"/>
          <w:color w:val="000000"/>
          <w:sz w:val="24"/>
        </w:rPr>
        <w:tab/>
      </w:r>
      <w:r w:rsidRPr="00893373">
        <w:rPr>
          <w:rFonts w:eastAsia="Courier New"/>
          <w:color w:val="000000"/>
          <w:sz w:val="24"/>
        </w:rPr>
        <w:tab/>
      </w:r>
      <w:r w:rsidRPr="00893373">
        <w:rPr>
          <w:rFonts w:eastAsia="Courier New"/>
          <w:color w:val="000000"/>
          <w:sz w:val="24"/>
        </w:rPr>
        <w:tab/>
        <w:t xml:space="preserve">                                        </w:t>
      </w:r>
      <w:proofErr w:type="spellStart"/>
      <w:r w:rsidRPr="00893373">
        <w:rPr>
          <w:rFonts w:eastAsia="Courier New"/>
          <w:color w:val="000000"/>
          <w:sz w:val="24"/>
        </w:rPr>
        <w:t>Э.С.Фаюршина</w:t>
      </w:r>
      <w:proofErr w:type="spellEnd"/>
    </w:p>
    <w:p w:rsidR="00893373" w:rsidRPr="00893373" w:rsidRDefault="00893373" w:rsidP="00893373">
      <w:pPr>
        <w:widowControl w:val="0"/>
        <w:rPr>
          <w:rFonts w:eastAsia="Courier New"/>
          <w:color w:val="000000"/>
          <w:sz w:val="24"/>
        </w:rPr>
      </w:pPr>
      <w:proofErr w:type="spellStart"/>
      <w:r w:rsidRPr="00893373">
        <w:rPr>
          <w:rFonts w:eastAsia="Courier New"/>
          <w:color w:val="000000"/>
          <w:sz w:val="24"/>
        </w:rPr>
        <w:t>с</w:t>
      </w:r>
      <w:proofErr w:type="gramStart"/>
      <w:r w:rsidRPr="00893373">
        <w:rPr>
          <w:rFonts w:eastAsia="Courier New"/>
          <w:color w:val="000000"/>
          <w:sz w:val="24"/>
        </w:rPr>
        <w:t>.С</w:t>
      </w:r>
      <w:proofErr w:type="gramEnd"/>
      <w:r w:rsidRPr="00893373">
        <w:rPr>
          <w:rFonts w:eastAsia="Courier New"/>
          <w:color w:val="000000"/>
          <w:sz w:val="24"/>
        </w:rPr>
        <w:t>ейтяково</w:t>
      </w:r>
      <w:proofErr w:type="spellEnd"/>
    </w:p>
    <w:p w:rsidR="00893373" w:rsidRPr="00893373" w:rsidRDefault="00ED30E9" w:rsidP="00893373">
      <w:pPr>
        <w:widowControl w:val="0"/>
        <w:rPr>
          <w:rFonts w:eastAsia="Courier New"/>
          <w:color w:val="000000"/>
          <w:sz w:val="24"/>
        </w:rPr>
      </w:pPr>
      <w:r>
        <w:rPr>
          <w:rFonts w:eastAsia="Courier New"/>
          <w:i/>
          <w:color w:val="000000"/>
          <w:sz w:val="24"/>
        </w:rPr>
        <w:t xml:space="preserve">19 </w:t>
      </w:r>
      <w:r w:rsidR="00893373" w:rsidRPr="00893373">
        <w:rPr>
          <w:rFonts w:eastAsia="Courier New"/>
          <w:i/>
          <w:color w:val="000000"/>
          <w:sz w:val="24"/>
        </w:rPr>
        <w:t xml:space="preserve"> </w:t>
      </w:r>
      <w:r>
        <w:rPr>
          <w:rFonts w:eastAsia="Courier New"/>
          <w:color w:val="000000"/>
          <w:sz w:val="24"/>
        </w:rPr>
        <w:t xml:space="preserve">февраля </w:t>
      </w:r>
      <w:r w:rsidR="00893373" w:rsidRPr="00893373">
        <w:rPr>
          <w:rFonts w:eastAsia="Courier New"/>
          <w:color w:val="000000"/>
          <w:sz w:val="24"/>
        </w:rPr>
        <w:t xml:space="preserve"> 2021 года </w:t>
      </w:r>
    </w:p>
    <w:p w:rsidR="0042545A" w:rsidRDefault="00893373" w:rsidP="0042545A">
      <w:pPr>
        <w:widowControl w:val="0"/>
        <w:rPr>
          <w:rFonts w:eastAsia="Courier New"/>
          <w:color w:val="000000"/>
          <w:sz w:val="24"/>
        </w:rPr>
      </w:pPr>
      <w:r w:rsidRPr="00893373">
        <w:rPr>
          <w:rFonts w:eastAsia="Courier New"/>
          <w:color w:val="000000"/>
          <w:sz w:val="24"/>
        </w:rPr>
        <w:t>№</w:t>
      </w:r>
      <w:r w:rsidR="00F1478C">
        <w:rPr>
          <w:rFonts w:eastAsia="Courier New"/>
          <w:color w:val="000000"/>
          <w:sz w:val="24"/>
        </w:rPr>
        <w:t>12/1</w:t>
      </w:r>
      <w:r w:rsidR="0042545A">
        <w:rPr>
          <w:rFonts w:eastAsia="Courier New"/>
          <w:color w:val="000000"/>
          <w:sz w:val="24"/>
        </w:rPr>
        <w:t>4</w:t>
      </w:r>
    </w:p>
    <w:p w:rsidR="00D61C6B" w:rsidRPr="0042545A" w:rsidRDefault="00D61C6B" w:rsidP="0042545A">
      <w:pPr>
        <w:widowControl w:val="0"/>
        <w:rPr>
          <w:sz w:val="24"/>
        </w:rPr>
      </w:pPr>
    </w:p>
    <w:p w:rsidR="00193973" w:rsidRPr="00893373" w:rsidRDefault="00193973" w:rsidP="0019397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973" w:rsidRPr="0042545A" w:rsidRDefault="00193973" w:rsidP="00193973">
      <w:pPr>
        <w:pStyle w:val="ConsPlusNormal"/>
        <w:widowControl/>
        <w:ind w:left="5052" w:firstLine="708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>УТВЕРЖДЕНО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Решением Совета сельского поселения </w:t>
      </w:r>
      <w:proofErr w:type="spellStart"/>
      <w:r w:rsidRPr="0042545A">
        <w:rPr>
          <w:rFonts w:ascii="Times New Roman" w:hAnsi="Times New Roman" w:cs="Times New Roman"/>
          <w:b/>
          <w:bCs/>
        </w:rPr>
        <w:t>Сейтяковский</w:t>
      </w:r>
      <w:proofErr w:type="spellEnd"/>
      <w:r w:rsidRPr="0042545A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42545A">
        <w:rPr>
          <w:rFonts w:ascii="Times New Roman" w:hAnsi="Times New Roman" w:cs="Times New Roman"/>
          <w:b/>
          <w:bCs/>
        </w:rPr>
        <w:t>Балтачевский</w:t>
      </w:r>
      <w:proofErr w:type="spellEnd"/>
      <w:r w:rsidRPr="0042545A">
        <w:rPr>
          <w:rFonts w:ascii="Times New Roman" w:hAnsi="Times New Roman" w:cs="Times New Roman"/>
          <w:b/>
          <w:bCs/>
        </w:rPr>
        <w:t xml:space="preserve"> район 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Республики Башкортостан </w:t>
      </w:r>
    </w:p>
    <w:p w:rsidR="00193973" w:rsidRPr="0042545A" w:rsidRDefault="00ED30E9" w:rsidP="00193973">
      <w:pPr>
        <w:pStyle w:val="ConsPlusNormal"/>
        <w:widowControl/>
        <w:ind w:left="5760" w:right="-291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от «19 </w:t>
      </w:r>
      <w:r w:rsidR="00193973" w:rsidRPr="0042545A">
        <w:rPr>
          <w:rFonts w:ascii="Times New Roman" w:hAnsi="Times New Roman" w:cs="Times New Roman"/>
          <w:b/>
          <w:bCs/>
        </w:rPr>
        <w:t xml:space="preserve">» </w:t>
      </w:r>
      <w:r w:rsidRPr="0042545A">
        <w:rPr>
          <w:rFonts w:ascii="Times New Roman" w:hAnsi="Times New Roman" w:cs="Times New Roman"/>
          <w:b/>
          <w:bCs/>
        </w:rPr>
        <w:t xml:space="preserve">февраля </w:t>
      </w:r>
      <w:r w:rsidR="0042545A" w:rsidRPr="0042545A">
        <w:rPr>
          <w:rFonts w:ascii="Times New Roman" w:hAnsi="Times New Roman" w:cs="Times New Roman"/>
          <w:b/>
          <w:bCs/>
        </w:rPr>
        <w:t xml:space="preserve"> 2021 г. №12/14</w:t>
      </w:r>
    </w:p>
    <w:p w:rsidR="00193973" w:rsidRPr="00893373" w:rsidRDefault="00193973" w:rsidP="00193973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193973" w:rsidRPr="00893373" w:rsidRDefault="00193973" w:rsidP="00193973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193973" w:rsidRPr="00893373" w:rsidRDefault="00193973" w:rsidP="00193973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193973" w:rsidRPr="00893373" w:rsidRDefault="00193973" w:rsidP="00193973">
      <w:pPr>
        <w:pStyle w:val="ConsPlusTitle"/>
        <w:widowControl/>
        <w:jc w:val="center"/>
      </w:pPr>
      <w:r w:rsidRPr="00893373">
        <w:t>ПОЛОЖЕНИЕ</w:t>
      </w:r>
    </w:p>
    <w:p w:rsidR="00193973" w:rsidRPr="00893373" w:rsidRDefault="00193973" w:rsidP="0019397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93373">
        <w:rPr>
          <w:b/>
          <w:color w:val="000000"/>
          <w:sz w:val="24"/>
        </w:rPr>
        <w:t xml:space="preserve">о сообщении лицами, замещающими должности муниципальной службы в аппарате </w:t>
      </w:r>
      <w:r w:rsidRPr="00893373">
        <w:rPr>
          <w:b/>
          <w:bCs/>
          <w:sz w:val="24"/>
        </w:rPr>
        <w:t xml:space="preserve">Администрации сельского поселения </w:t>
      </w:r>
      <w:proofErr w:type="spellStart"/>
      <w:r w:rsidRPr="00893373">
        <w:rPr>
          <w:b/>
          <w:bCs/>
          <w:sz w:val="24"/>
        </w:rPr>
        <w:t>Сейтяковский</w:t>
      </w:r>
      <w:proofErr w:type="spellEnd"/>
      <w:r w:rsidRPr="00893373">
        <w:rPr>
          <w:b/>
          <w:bCs/>
          <w:sz w:val="24"/>
        </w:rPr>
        <w:t xml:space="preserve"> сельсовет муниципального района </w:t>
      </w:r>
      <w:proofErr w:type="spellStart"/>
      <w:r w:rsidRPr="00893373">
        <w:rPr>
          <w:b/>
          <w:bCs/>
          <w:sz w:val="24"/>
        </w:rPr>
        <w:t>Балтачевский</w:t>
      </w:r>
      <w:proofErr w:type="spellEnd"/>
      <w:r w:rsidRPr="00893373">
        <w:rPr>
          <w:b/>
          <w:bCs/>
          <w:sz w:val="24"/>
        </w:rPr>
        <w:t xml:space="preserve"> район Республики Башкортостан</w:t>
      </w:r>
      <w:r w:rsidRPr="00893373">
        <w:rPr>
          <w:b/>
          <w:color w:val="000000"/>
          <w:sz w:val="24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93973" w:rsidRPr="00893373" w:rsidRDefault="00193973" w:rsidP="00193973">
      <w:pPr>
        <w:autoSpaceDE w:val="0"/>
        <w:autoSpaceDN w:val="0"/>
        <w:adjustRightInd w:val="0"/>
        <w:jc w:val="both"/>
        <w:rPr>
          <w:b/>
          <w:sz w:val="24"/>
        </w:rPr>
      </w:pPr>
    </w:p>
    <w:p w:rsidR="00193973" w:rsidRPr="00893373" w:rsidRDefault="00193973" w:rsidP="00193973">
      <w:pPr>
        <w:pStyle w:val="11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74" w:lineRule="exact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сообщения главой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 Республики Башкортостан,  заместителем главы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Управляющим делами Администрации 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Старобалтаечвский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и муниципальными служащими аппарата Администрации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соответственно - лица, замещающие должности муниципальной службы</w:t>
      </w:r>
      <w:proofErr w:type="gram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в аппарате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93973" w:rsidRPr="00893373" w:rsidRDefault="00193973" w:rsidP="00193973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4" w:lineRule="exact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Положения используются следующие понятия:</w:t>
      </w:r>
    </w:p>
    <w:p w:rsidR="00193973" w:rsidRPr="00893373" w:rsidRDefault="00193973" w:rsidP="00193973">
      <w:pPr>
        <w:ind w:firstLine="540"/>
        <w:jc w:val="both"/>
        <w:rPr>
          <w:color w:val="000000"/>
          <w:sz w:val="24"/>
        </w:rPr>
      </w:pPr>
      <w:r w:rsidRPr="00893373">
        <w:rPr>
          <w:color w:val="000000"/>
          <w:sz w:val="24"/>
        </w:rPr>
        <w:t xml:space="preserve">лицо, замещающее муниципальную должность - </w:t>
      </w:r>
      <w:r w:rsidRPr="00893373">
        <w:rPr>
          <w:color w:val="000000"/>
          <w:sz w:val="24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  <w:r w:rsidRPr="00893373">
        <w:rPr>
          <w:color w:val="000000"/>
          <w:sz w:val="24"/>
        </w:rPr>
        <w:t xml:space="preserve"> </w:t>
      </w:r>
    </w:p>
    <w:p w:rsidR="00193973" w:rsidRPr="00893373" w:rsidRDefault="00193973" w:rsidP="00193973">
      <w:pPr>
        <w:ind w:firstLine="540"/>
        <w:jc w:val="both"/>
        <w:rPr>
          <w:color w:val="000000"/>
          <w:sz w:val="24"/>
          <w:shd w:val="clear" w:color="auto" w:fill="FFFFFF"/>
        </w:rPr>
      </w:pPr>
      <w:r w:rsidRPr="00893373">
        <w:rPr>
          <w:color w:val="000000"/>
          <w:sz w:val="24"/>
        </w:rPr>
        <w:t xml:space="preserve">муниципальный служащий - </w:t>
      </w:r>
      <w:r w:rsidRPr="00893373">
        <w:rPr>
          <w:color w:val="000000"/>
          <w:sz w:val="24"/>
          <w:shd w:val="clear" w:color="auto" w:fill="FFFFFF"/>
        </w:rPr>
        <w:t>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193973" w:rsidRPr="00893373" w:rsidRDefault="00193973" w:rsidP="00193973">
      <w:pPr>
        <w:ind w:firstLine="540"/>
        <w:jc w:val="both"/>
        <w:rPr>
          <w:color w:val="000000"/>
          <w:sz w:val="24"/>
        </w:rPr>
      </w:pPr>
      <w:proofErr w:type="gramStart"/>
      <w:r w:rsidRPr="00893373">
        <w:rPr>
          <w:color w:val="000000"/>
          <w:sz w:val="24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93373">
        <w:rPr>
          <w:color w:val="000000"/>
          <w:sz w:val="24"/>
        </w:rPr>
        <w:t xml:space="preserve"> </w:t>
      </w:r>
      <w:proofErr w:type="gramStart"/>
      <w:r w:rsidRPr="00893373">
        <w:rPr>
          <w:color w:val="000000"/>
          <w:sz w:val="24"/>
        </w:rPr>
        <w:t>целях</w:t>
      </w:r>
      <w:proofErr w:type="gramEnd"/>
      <w:r w:rsidRPr="00893373">
        <w:rPr>
          <w:color w:val="000000"/>
          <w:sz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93973" w:rsidRPr="00893373" w:rsidRDefault="00193973" w:rsidP="00193973">
      <w:pPr>
        <w:ind w:firstLine="540"/>
        <w:jc w:val="both"/>
        <w:rPr>
          <w:sz w:val="24"/>
        </w:rPr>
      </w:pPr>
      <w:proofErr w:type="gramStart"/>
      <w:r w:rsidRPr="00893373">
        <w:rPr>
          <w:iCs/>
          <w:sz w:val="24"/>
        </w:rPr>
        <w:lastRenderedPageBreak/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893373">
        <w:rPr>
          <w:iCs/>
          <w:sz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893373">
        <w:rPr>
          <w:sz w:val="24"/>
        </w:rPr>
        <w:t>.</w:t>
      </w:r>
    </w:p>
    <w:p w:rsidR="00193973" w:rsidRPr="00893373" w:rsidRDefault="00193973" w:rsidP="00193973">
      <w:pPr>
        <w:autoSpaceDE w:val="0"/>
        <w:autoSpaceDN w:val="0"/>
        <w:adjustRightInd w:val="0"/>
        <w:ind w:firstLine="540"/>
        <w:jc w:val="both"/>
        <w:rPr>
          <w:iCs/>
          <w:sz w:val="24"/>
        </w:rPr>
      </w:pPr>
      <w:r w:rsidRPr="00893373">
        <w:rPr>
          <w:sz w:val="24"/>
        </w:rPr>
        <w:t xml:space="preserve">3. </w:t>
      </w:r>
      <w:proofErr w:type="gramStart"/>
      <w:r w:rsidRPr="00893373">
        <w:rPr>
          <w:sz w:val="24"/>
        </w:rPr>
        <w:t>Лица, замещающие муниципальные должности, и муниципальные служащие</w:t>
      </w:r>
      <w:r w:rsidRPr="00893373">
        <w:rPr>
          <w:iCs/>
          <w:sz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93973" w:rsidRPr="00893373" w:rsidRDefault="00193973" w:rsidP="00193973">
      <w:pPr>
        <w:ind w:firstLine="540"/>
        <w:jc w:val="both"/>
        <w:rPr>
          <w:sz w:val="24"/>
        </w:rPr>
      </w:pPr>
      <w:r w:rsidRPr="00893373">
        <w:rPr>
          <w:iCs/>
          <w:sz w:val="24"/>
        </w:rPr>
        <w:t>4.</w:t>
      </w:r>
      <w:r w:rsidRPr="00893373">
        <w:rPr>
          <w:sz w:val="24"/>
        </w:rPr>
        <w:t xml:space="preserve"> </w:t>
      </w:r>
      <w:proofErr w:type="gramStart"/>
      <w:r w:rsidRPr="00893373">
        <w:rPr>
          <w:sz w:val="24"/>
        </w:rPr>
        <w:t>Муниципальные служащие, лица, замещающие муниципальные должности,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которых указанные лица проходят муниципальную службу или осуществляют трудовую деятельность.</w:t>
      </w:r>
      <w:proofErr w:type="gramEnd"/>
    </w:p>
    <w:p w:rsidR="00193973" w:rsidRPr="00893373" w:rsidRDefault="00193973" w:rsidP="00193973">
      <w:pPr>
        <w:pStyle w:val="11"/>
        <w:shd w:val="clear" w:color="auto" w:fill="auto"/>
        <w:tabs>
          <w:tab w:val="left" w:pos="630"/>
        </w:tabs>
        <w:spacing w:before="0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ab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Pr="0089337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93373">
        <w:rPr>
          <w:rFonts w:ascii="Times New Roman" w:hAnsi="Times New Roman" w:cs="Times New Roman"/>
          <w:sz w:val="24"/>
          <w:szCs w:val="24"/>
        </w:rPr>
        <w:t xml:space="preserve"> №1 к настоящему Положению, представляется не позднее 3 рабочих дней со дня получения 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подарка в МКУ "Централизованная  бухгалтерия сельских поселений".  </w:t>
      </w:r>
      <w:r w:rsidRPr="00893373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630"/>
        </w:tabs>
        <w:spacing w:before="0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93973" w:rsidRPr="00893373" w:rsidRDefault="00193973" w:rsidP="00193973">
      <w:pPr>
        <w:pStyle w:val="11"/>
        <w:shd w:val="clear" w:color="auto" w:fill="auto"/>
        <w:spacing w:before="0" w:line="274" w:lineRule="exact"/>
        <w:ind w:lef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должность муниципальной службы в аппарате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муниципального служащего оно представляется не позднее следующего дня после ее устранения.</w:t>
      </w:r>
      <w:proofErr w:type="gramEnd"/>
    </w:p>
    <w:p w:rsidR="00193973" w:rsidRPr="00893373" w:rsidRDefault="00193973" w:rsidP="001939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(далее – комиссия).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639"/>
        </w:tabs>
        <w:spacing w:before="0" w:line="274" w:lineRule="exact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</w:t>
      </w: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МКУ "Централизованная  бухгалтерия сельских поселений" муниципального района, которое принимает его на хранение по акту приема-передачи </w:t>
      </w:r>
      <w:r w:rsidRPr="00893373">
        <w:rPr>
          <w:rFonts w:ascii="Times New Roman" w:hAnsi="Times New Roman" w:cs="Times New Roman"/>
          <w:sz w:val="24"/>
          <w:szCs w:val="24"/>
        </w:rPr>
        <w:t xml:space="preserve">(приложение №2 к настоящему Положению) 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5 рабочих дней со дня регистрации уведомления в соответствующем журнале регистрации </w:t>
      </w:r>
      <w:r w:rsidRPr="00893373">
        <w:rPr>
          <w:rFonts w:ascii="Times New Roman" w:hAnsi="Times New Roman" w:cs="Times New Roman"/>
          <w:sz w:val="24"/>
          <w:szCs w:val="24"/>
        </w:rPr>
        <w:t>(приложение №3 к настоящему Положению)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93973" w:rsidRPr="00893373" w:rsidRDefault="00193973" w:rsidP="00193973">
      <w:pPr>
        <w:pStyle w:val="11"/>
        <w:shd w:val="clear" w:color="auto" w:fill="auto"/>
        <w:tabs>
          <w:tab w:val="left" w:pos="634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Подарок, полученный лицом, замещающим должность муниципальной службы в аппарате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независимо от его стоимости, подлежит передаче на хранение в порядке, предусмотренном пунктом 7 настоящего Положения.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630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</w:t>
      </w: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или повреждение подарка несет лицо, получившее подарок.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26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</w:t>
      </w: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933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3373">
        <w:rPr>
          <w:rFonts w:ascii="Times New Roman" w:hAnsi="Times New Roman" w:cs="Times New Roman"/>
          <w:sz w:val="24"/>
          <w:szCs w:val="24"/>
        </w:rPr>
        <w:t>приложение №4 к настоящему Положению)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его стоимость не превышает 3 тыс. рублей.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21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 МКУ «Централизованная  бухгалтерия сельских поселений» 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21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12. Заместитель главы Администрации сельского поселения 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района, Управляющий делами Администрации 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района, а также муниципальный служащий, сдавшие подарок, могут его выкупить, направив соответственно на имя главы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соответствующее заявление не позднее двух месяцев со дня сдачи подарка.</w:t>
      </w:r>
    </w:p>
    <w:p w:rsidR="00193973" w:rsidRPr="00893373" w:rsidRDefault="00193973" w:rsidP="00193973">
      <w:pPr>
        <w:pStyle w:val="11"/>
        <w:shd w:val="clear" w:color="auto" w:fill="auto"/>
        <w:spacing w:before="0" w:line="274" w:lineRule="exact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Глава 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может выкупить сданный им подарок, издав соответствующее распоряжение не позднее двух месяцев со дня сдачи подарка.</w:t>
      </w:r>
    </w:p>
    <w:p w:rsidR="00193973" w:rsidRPr="00893373" w:rsidRDefault="00193973" w:rsidP="00193973">
      <w:pPr>
        <w:pStyle w:val="11"/>
        <w:shd w:val="clear" w:color="auto" w:fill="auto"/>
        <w:spacing w:before="0" w:line="274" w:lineRule="exact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Согласованное главой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заявление о выкупе подарка (распоряжение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о выкупе подарка) не позднее 3 рабочих дней со дня согласования заявления (издания распоряжения) направляется в бухгалтерию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30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3373">
        <w:rPr>
          <w:rFonts w:ascii="Times New Roman" w:hAnsi="Times New Roman" w:cs="Times New Roman"/>
          <w:sz w:val="24"/>
          <w:szCs w:val="24"/>
        </w:rPr>
        <w:t>13.МКУ «Централизованная  бухгалтерия сельских поселений»  муниципального района в течение 3 месяцев со дня поступления заявления (издания распоряжения),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93973" w:rsidRPr="00893373" w:rsidRDefault="00193973" w:rsidP="00193973">
      <w:pPr>
        <w:pStyle w:val="11"/>
        <w:shd w:val="clear" w:color="auto" w:fill="auto"/>
        <w:tabs>
          <w:tab w:val="left" w:pos="730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 xml:space="preserve">          14. Подарок, в отношении которого не поступило заявление (не издано распоряжение), указанное в пункте 12 настоящего Положения, может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использоваться МКУ «Централизованная  бухгалтерия сельских поселений»   муниципального района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21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15. В случае нецелесообразности использования подарка Глава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принимает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21"/>
        </w:tabs>
        <w:spacing w:before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726"/>
        </w:tabs>
        <w:spacing w:before="0" w:line="27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 В случае если подарок не выкуплен или не реализован, Глава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93973" w:rsidRPr="00893373" w:rsidRDefault="00193973" w:rsidP="00193973">
      <w:pPr>
        <w:pStyle w:val="11"/>
        <w:shd w:val="clear" w:color="auto" w:fill="auto"/>
        <w:tabs>
          <w:tab w:val="left" w:pos="639"/>
        </w:tabs>
        <w:spacing w:before="0" w:line="274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в порядке, установленном бюджетным законодательством Российской Федерации.</w:t>
      </w:r>
    </w:p>
    <w:p w:rsidR="00193973" w:rsidRDefault="00193973" w:rsidP="00193973">
      <w:pPr>
        <w:pStyle w:val="11"/>
        <w:shd w:val="clear" w:color="auto" w:fill="auto"/>
        <w:tabs>
          <w:tab w:val="left" w:pos="639"/>
        </w:tabs>
        <w:spacing w:before="0" w:line="274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545A" w:rsidRDefault="0042545A" w:rsidP="00D61C6B">
      <w:pPr>
        <w:pStyle w:val="11"/>
        <w:shd w:val="clear" w:color="auto" w:fill="auto"/>
        <w:spacing w:before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2545A" w:rsidRDefault="0042545A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42545A" w:rsidRDefault="0042545A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DA" w:rsidRDefault="008956DA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DA" w:rsidRDefault="008956DA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DA" w:rsidRDefault="008956DA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DA" w:rsidRPr="00893373" w:rsidRDefault="008956DA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73" w:rsidRPr="00893373" w:rsidRDefault="00193973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73" w:rsidRPr="0042545A" w:rsidRDefault="00193973" w:rsidP="00193973">
      <w:pPr>
        <w:pStyle w:val="11"/>
        <w:shd w:val="clear" w:color="auto" w:fill="auto"/>
        <w:spacing w:before="0" w:line="197" w:lineRule="exact"/>
        <w:ind w:left="4956"/>
        <w:rPr>
          <w:rFonts w:ascii="Times New Roman" w:hAnsi="Times New Roman" w:cs="Times New Roman"/>
          <w:sz w:val="20"/>
          <w:szCs w:val="20"/>
        </w:rPr>
      </w:pPr>
      <w:r w:rsidRPr="0042545A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193973" w:rsidRPr="0042545A" w:rsidRDefault="00193973" w:rsidP="00193973">
      <w:pPr>
        <w:pStyle w:val="11"/>
        <w:shd w:val="clear" w:color="auto" w:fill="auto"/>
        <w:spacing w:before="0" w:after="150" w:line="197" w:lineRule="exact"/>
        <w:ind w:left="4956" w:right="320"/>
        <w:rPr>
          <w:rFonts w:ascii="Times New Roman" w:hAnsi="Times New Roman" w:cs="Times New Roman"/>
          <w:color w:val="000000"/>
          <w:sz w:val="20"/>
          <w:szCs w:val="20"/>
        </w:rPr>
      </w:pPr>
      <w:r w:rsidRPr="0042545A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сообщении лицами, замещающими должности муниципальной службы в аппарате </w:t>
      </w:r>
      <w:r w:rsidRPr="0042545A">
        <w:rPr>
          <w:rFonts w:ascii="Times New Roman" w:hAnsi="Times New Roman" w:cs="Times New Roman"/>
          <w:bCs/>
          <w:sz w:val="20"/>
          <w:szCs w:val="20"/>
        </w:rPr>
        <w:t xml:space="preserve">Администрации сельского поселения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Сейтяковский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Балтачевский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93973" w:rsidRPr="00893373" w:rsidRDefault="00193973" w:rsidP="00193973">
      <w:pPr>
        <w:pStyle w:val="11"/>
        <w:shd w:val="clear" w:color="auto" w:fill="auto"/>
        <w:spacing w:before="0" w:after="150" w:line="197" w:lineRule="exact"/>
        <w:ind w:left="4956" w:right="3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73" w:rsidRPr="00893373" w:rsidRDefault="00193973" w:rsidP="00193973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3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2"/>
      <w:r w:rsidRPr="00893373">
        <w:rPr>
          <w:rFonts w:ascii="Times New Roman" w:hAnsi="Times New Roman" w:cs="Times New Roman"/>
          <w:color w:val="000000"/>
          <w:sz w:val="24"/>
          <w:szCs w:val="24"/>
        </w:rPr>
        <w:t>Уведомление о получении подарка</w:t>
      </w:r>
      <w:bookmarkEnd w:id="0"/>
    </w:p>
    <w:p w:rsidR="00193973" w:rsidRPr="00893373" w:rsidRDefault="00193973" w:rsidP="00193973">
      <w:pPr>
        <w:pStyle w:val="32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централизованную бухгалтерию сельских поселений муниципального района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от ___________________________</w:t>
      </w:r>
    </w:p>
    <w:p w:rsidR="00193973" w:rsidRPr="00893373" w:rsidRDefault="00193973" w:rsidP="00193973">
      <w:pPr>
        <w:pStyle w:val="20"/>
        <w:shd w:val="clear" w:color="auto" w:fill="auto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(ф.и.о., занимаемая должность)</w:t>
      </w:r>
    </w:p>
    <w:p w:rsidR="00193973" w:rsidRPr="00893373" w:rsidRDefault="00193973" w:rsidP="00193973">
      <w:pPr>
        <w:pStyle w:val="50"/>
        <w:shd w:val="clear" w:color="auto" w:fill="auto"/>
        <w:tabs>
          <w:tab w:val="left" w:leader="underscore" w:pos="3418"/>
          <w:tab w:val="left" w:leader="underscore" w:pos="4527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73" w:rsidRPr="00893373" w:rsidRDefault="00193973" w:rsidP="00193973">
      <w:pPr>
        <w:pStyle w:val="50"/>
        <w:shd w:val="clear" w:color="auto" w:fill="auto"/>
        <w:tabs>
          <w:tab w:val="left" w:leader="underscore" w:pos="3418"/>
          <w:tab w:val="left" w:leader="underscore" w:pos="4527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Уведомление о получении подарка от «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>» _______________ 20__ г.</w:t>
      </w:r>
    </w:p>
    <w:p w:rsidR="00193973" w:rsidRPr="00893373" w:rsidRDefault="00193973" w:rsidP="00193973">
      <w:pPr>
        <w:pStyle w:val="50"/>
        <w:shd w:val="clear" w:color="auto" w:fill="auto"/>
        <w:tabs>
          <w:tab w:val="left" w:leader="underscore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>Извещаю о получении ____________________________________________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>(дата получения)</w:t>
      </w:r>
    </w:p>
    <w:p w:rsidR="00193973" w:rsidRPr="00893373" w:rsidRDefault="00193973" w:rsidP="00193973">
      <w:pPr>
        <w:pStyle w:val="50"/>
        <w:shd w:val="clear" w:color="auto" w:fill="auto"/>
        <w:tabs>
          <w:tab w:val="left" w:leader="underscore" w:pos="533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89337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>) на _______________________________________________________</w:t>
      </w:r>
    </w:p>
    <w:p w:rsidR="00193973" w:rsidRPr="00893373" w:rsidRDefault="00193973" w:rsidP="00193973">
      <w:pPr>
        <w:pStyle w:val="a9"/>
        <w:shd w:val="clear" w:color="auto" w:fill="auto"/>
        <w:spacing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93973" w:rsidRPr="00893373" w:rsidRDefault="00193973" w:rsidP="00193973">
      <w:pPr>
        <w:pStyle w:val="a9"/>
        <w:shd w:val="clear" w:color="auto" w:fill="auto"/>
        <w:spacing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460"/>
        <w:gridCol w:w="2410"/>
        <w:gridCol w:w="2268"/>
      </w:tblGrid>
      <w:tr w:rsidR="00193973" w:rsidRPr="00893373" w:rsidTr="00A87C2A">
        <w:tc>
          <w:tcPr>
            <w:tcW w:w="2076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46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подарка, его описание</w:t>
            </w:r>
          </w:p>
        </w:tc>
        <w:tc>
          <w:tcPr>
            <w:tcW w:w="241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193973" w:rsidRPr="00893373" w:rsidTr="00A87C2A">
        <w:tc>
          <w:tcPr>
            <w:tcW w:w="2076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973" w:rsidRPr="00893373" w:rsidTr="00A87C2A">
        <w:tc>
          <w:tcPr>
            <w:tcW w:w="2076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973" w:rsidRPr="00893373" w:rsidTr="00A87C2A">
        <w:tc>
          <w:tcPr>
            <w:tcW w:w="2076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973" w:rsidRPr="00893373" w:rsidTr="00A87C2A">
        <w:tc>
          <w:tcPr>
            <w:tcW w:w="2076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6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973" w:rsidRPr="00893373" w:rsidRDefault="00193973" w:rsidP="00A87C2A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973" w:rsidRPr="00893373" w:rsidRDefault="00193973" w:rsidP="00193973">
      <w:pPr>
        <w:pStyle w:val="a9"/>
        <w:shd w:val="clear" w:color="auto" w:fill="auto"/>
        <w:spacing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73" w:rsidRPr="00893373" w:rsidRDefault="00193973" w:rsidP="00193973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_________________________________________________________________</w:t>
      </w:r>
    </w:p>
    <w:p w:rsidR="00193973" w:rsidRPr="00893373" w:rsidRDefault="00193973" w:rsidP="00193973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>(наименование документа)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Лицо, представившее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>_____________ __________________ «____» ___________ 20___ г.                         (подпись)       (расшифровка подписи)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Лицо, принявшее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__________________ «____» ___________ 20___ г.                          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(подпись)       (расшифровка подписи)</w:t>
      </w:r>
    </w:p>
    <w:p w:rsidR="00193973" w:rsidRPr="00893373" w:rsidRDefault="00193973" w:rsidP="00193973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694B11" w:rsidP="00193973">
      <w:pPr>
        <w:pStyle w:val="ab"/>
        <w:shd w:val="clear" w:color="auto" w:fill="auto"/>
        <w:tabs>
          <w:tab w:val="left" w:leader="underscore" w:pos="3817"/>
          <w:tab w:val="left" w:leader="underscore" w:pos="4350"/>
          <w:tab w:val="left" w:leader="underscore" w:pos="5348"/>
          <w:tab w:val="right" w:leader="underscore" w:pos="60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fldChar w:fldCharType="begin"/>
      </w:r>
      <w:r w:rsidR="00193973" w:rsidRPr="00893373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89337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93973" w:rsidRPr="00893373" w:rsidRDefault="00193973" w:rsidP="00193973">
      <w:pPr>
        <w:pStyle w:val="ab"/>
        <w:shd w:val="clear" w:color="auto" w:fill="auto"/>
        <w:tabs>
          <w:tab w:val="right" w:leader="underscore" w:pos="58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в журнале регистрации уведомлений _______________________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3973" w:rsidRPr="00893373" w:rsidRDefault="00193973" w:rsidP="00193973">
      <w:pPr>
        <w:pStyle w:val="ab"/>
        <w:shd w:val="clear" w:color="auto" w:fill="auto"/>
        <w:tabs>
          <w:tab w:val="left" w:pos="15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color w:val="000000"/>
          <w:sz w:val="24"/>
          <w:szCs w:val="24"/>
        </w:rPr>
        <w:t>«____»_______________20___ г.</w:t>
      </w:r>
      <w:r w:rsidR="00694B11" w:rsidRPr="00893373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3973" w:rsidRPr="00731A59" w:rsidRDefault="00731A59" w:rsidP="00731A59">
      <w:pPr>
        <w:pStyle w:val="ab"/>
        <w:shd w:val="clear" w:color="auto" w:fill="auto"/>
        <w:tabs>
          <w:tab w:val="left" w:pos="15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3973" w:rsidRDefault="00193973" w:rsidP="00193973">
      <w:pPr>
        <w:jc w:val="both"/>
        <w:rPr>
          <w:b/>
          <w:sz w:val="24"/>
        </w:rPr>
      </w:pPr>
    </w:p>
    <w:p w:rsidR="0042545A" w:rsidRDefault="0042545A" w:rsidP="00193973">
      <w:pPr>
        <w:jc w:val="both"/>
        <w:rPr>
          <w:b/>
          <w:sz w:val="24"/>
        </w:rPr>
      </w:pPr>
    </w:p>
    <w:p w:rsidR="0042545A" w:rsidRDefault="0042545A" w:rsidP="00193973">
      <w:pPr>
        <w:jc w:val="both"/>
        <w:rPr>
          <w:b/>
          <w:sz w:val="24"/>
        </w:rPr>
      </w:pPr>
    </w:p>
    <w:p w:rsidR="0042545A" w:rsidRDefault="0042545A" w:rsidP="00193973">
      <w:pPr>
        <w:jc w:val="both"/>
        <w:rPr>
          <w:b/>
          <w:sz w:val="24"/>
        </w:rPr>
      </w:pPr>
    </w:p>
    <w:p w:rsidR="0042545A" w:rsidRDefault="0042545A" w:rsidP="00193973">
      <w:pPr>
        <w:jc w:val="both"/>
        <w:rPr>
          <w:b/>
          <w:sz w:val="24"/>
        </w:rPr>
      </w:pPr>
    </w:p>
    <w:p w:rsidR="008956DA" w:rsidRPr="00893373" w:rsidRDefault="008956DA" w:rsidP="00193973">
      <w:pPr>
        <w:jc w:val="both"/>
        <w:rPr>
          <w:b/>
          <w:sz w:val="24"/>
        </w:rPr>
      </w:pPr>
    </w:p>
    <w:p w:rsidR="008956DA" w:rsidRDefault="00731A59" w:rsidP="008956DA">
      <w:pPr>
        <w:tabs>
          <w:tab w:val="left" w:pos="3402"/>
        </w:tabs>
        <w:jc w:val="both"/>
        <w:rPr>
          <w:b/>
          <w:sz w:val="20"/>
          <w:szCs w:val="20"/>
        </w:rPr>
      </w:pPr>
      <w:r w:rsidRPr="0042545A">
        <w:rPr>
          <w:b/>
          <w:sz w:val="20"/>
          <w:szCs w:val="20"/>
        </w:rPr>
        <w:t xml:space="preserve">              </w:t>
      </w:r>
      <w:r w:rsidR="008956DA">
        <w:rPr>
          <w:b/>
          <w:sz w:val="20"/>
          <w:szCs w:val="20"/>
        </w:rPr>
        <w:t xml:space="preserve">                               </w:t>
      </w:r>
      <w:r w:rsidRPr="0042545A">
        <w:rPr>
          <w:b/>
          <w:sz w:val="20"/>
          <w:szCs w:val="20"/>
        </w:rPr>
        <w:t xml:space="preserve">                                    </w:t>
      </w:r>
      <w:r w:rsidR="0042545A">
        <w:rPr>
          <w:b/>
          <w:sz w:val="20"/>
          <w:szCs w:val="20"/>
        </w:rPr>
        <w:t xml:space="preserve">                 </w:t>
      </w:r>
    </w:p>
    <w:p w:rsidR="008956DA" w:rsidRDefault="008956DA" w:rsidP="008956DA">
      <w:pPr>
        <w:tabs>
          <w:tab w:val="left" w:pos="3402"/>
        </w:tabs>
        <w:jc w:val="both"/>
        <w:rPr>
          <w:b/>
          <w:sz w:val="20"/>
          <w:szCs w:val="20"/>
        </w:rPr>
      </w:pPr>
    </w:p>
    <w:p w:rsidR="00193973" w:rsidRPr="0042545A" w:rsidRDefault="008956DA" w:rsidP="008956DA">
      <w:pPr>
        <w:tabs>
          <w:tab w:val="left" w:pos="3402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731A59" w:rsidRPr="0042545A">
        <w:rPr>
          <w:b/>
          <w:sz w:val="20"/>
          <w:szCs w:val="20"/>
        </w:rPr>
        <w:t xml:space="preserve"> </w:t>
      </w:r>
      <w:r w:rsidR="00193973" w:rsidRPr="0042545A">
        <w:rPr>
          <w:sz w:val="20"/>
          <w:szCs w:val="20"/>
        </w:rPr>
        <w:t xml:space="preserve">Приложение № 2 </w:t>
      </w:r>
    </w:p>
    <w:p w:rsidR="00193973" w:rsidRPr="008956DA" w:rsidRDefault="00193973" w:rsidP="008956DA">
      <w:pPr>
        <w:pStyle w:val="11"/>
        <w:shd w:val="clear" w:color="auto" w:fill="auto"/>
        <w:spacing w:before="0" w:after="150" w:line="197" w:lineRule="exact"/>
        <w:ind w:left="4956" w:right="320"/>
        <w:rPr>
          <w:rStyle w:val="FontStyle20"/>
          <w:color w:val="000000"/>
          <w:sz w:val="20"/>
          <w:szCs w:val="20"/>
        </w:rPr>
      </w:pPr>
      <w:r w:rsidRPr="0042545A">
        <w:rPr>
          <w:rFonts w:ascii="Times New Roman" w:hAnsi="Times New Roman" w:cs="Times New Roman"/>
          <w:sz w:val="20"/>
          <w:szCs w:val="20"/>
        </w:rPr>
        <w:t xml:space="preserve">к 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Положению о сообщении лицами, замещающими должности муниципальной службы в аппарате </w:t>
      </w:r>
      <w:r w:rsidRPr="0042545A">
        <w:rPr>
          <w:rFonts w:ascii="Times New Roman" w:hAnsi="Times New Roman" w:cs="Times New Roman"/>
          <w:bCs/>
          <w:sz w:val="20"/>
          <w:szCs w:val="20"/>
        </w:rPr>
        <w:t xml:space="preserve">Администрации сельского поселения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Сейтяковский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Балтачевский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93973" w:rsidRPr="00893373" w:rsidRDefault="00193973" w:rsidP="00193973">
      <w:pPr>
        <w:pStyle w:val="ad"/>
        <w:rPr>
          <w:sz w:val="24"/>
          <w:szCs w:val="24"/>
        </w:rPr>
      </w:pPr>
      <w:r w:rsidRPr="00893373">
        <w:rPr>
          <w:sz w:val="24"/>
          <w:szCs w:val="24"/>
        </w:rPr>
        <w:t>АКТ № __________</w:t>
      </w:r>
    </w:p>
    <w:p w:rsidR="00193973" w:rsidRPr="00893373" w:rsidRDefault="00193973" w:rsidP="00193973">
      <w:pPr>
        <w:jc w:val="center"/>
        <w:rPr>
          <w:b/>
          <w:sz w:val="24"/>
        </w:rPr>
      </w:pPr>
      <w:r w:rsidRPr="00893373">
        <w:rPr>
          <w:b/>
          <w:sz w:val="24"/>
        </w:rPr>
        <w:t xml:space="preserve">приема – передачи подарков, полученных муниципальными служащими и лицами, замещающими муниципальные должности на постоянной основе, </w:t>
      </w:r>
      <w:r w:rsidRPr="00893373">
        <w:rPr>
          <w:rStyle w:val="FontStyle20"/>
          <w:b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 xml:space="preserve">от ____  ___________ 20__г.  </w:t>
      </w: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ab/>
      </w:r>
      <w:r w:rsidRPr="00893373">
        <w:rPr>
          <w:sz w:val="24"/>
        </w:rPr>
        <w:tab/>
      </w:r>
      <w:r w:rsidRPr="00893373">
        <w:rPr>
          <w:sz w:val="24"/>
        </w:rPr>
        <w:tab/>
      </w:r>
      <w:r w:rsidRPr="00893373">
        <w:rPr>
          <w:sz w:val="24"/>
        </w:rPr>
        <w:tab/>
      </w:r>
    </w:p>
    <w:p w:rsidR="00193973" w:rsidRPr="00893373" w:rsidRDefault="00193973" w:rsidP="00193973">
      <w:pPr>
        <w:tabs>
          <w:tab w:val="left" w:pos="540"/>
        </w:tabs>
        <w:jc w:val="both"/>
        <w:rPr>
          <w:b/>
          <w:sz w:val="24"/>
        </w:rPr>
      </w:pPr>
      <w:r w:rsidRPr="00893373">
        <w:rPr>
          <w:sz w:val="24"/>
        </w:rPr>
        <w:t>Во исполнение части 2 статьи 575 Гражданского кодекса Российской Федерации  и  Федерального закона от 25.12.2008 №273-ФЗ «О противодействии коррупции» _______________________________________________________________________________ ________________________________________________________________</w:t>
      </w:r>
      <w:r w:rsidRPr="00893373">
        <w:rPr>
          <w:b/>
          <w:sz w:val="24"/>
        </w:rPr>
        <w:t xml:space="preserve">________________  </w:t>
      </w:r>
      <w:r w:rsidRPr="00893373">
        <w:rPr>
          <w:bCs/>
          <w:sz w:val="24"/>
        </w:rPr>
        <w:t>(Ф.И.О., должность муниципального служащего или лица, замещающего муниципальную должность на постоянной основе)</w:t>
      </w: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 xml:space="preserve">передает согласно настоящему акту, а материально ответственный сотрудник </w:t>
      </w:r>
      <w:r w:rsidRPr="00893373">
        <w:rPr>
          <w:color w:val="000000"/>
          <w:sz w:val="24"/>
        </w:rPr>
        <w:t xml:space="preserve">бухгалтерии Администрации сельского поселения </w:t>
      </w:r>
      <w:proofErr w:type="spellStart"/>
      <w:r w:rsidRPr="00893373">
        <w:rPr>
          <w:color w:val="000000"/>
          <w:sz w:val="24"/>
        </w:rPr>
        <w:t>Сейтяковский</w:t>
      </w:r>
      <w:proofErr w:type="spellEnd"/>
      <w:r w:rsidRPr="00893373">
        <w:rPr>
          <w:color w:val="000000"/>
          <w:sz w:val="24"/>
        </w:rPr>
        <w:t xml:space="preserve"> сельсовет  муниципального района</w:t>
      </w:r>
    </w:p>
    <w:p w:rsidR="00193973" w:rsidRPr="00893373" w:rsidRDefault="00193973" w:rsidP="00193973">
      <w:pPr>
        <w:jc w:val="both"/>
        <w:rPr>
          <w:sz w:val="24"/>
          <w:lang w:val="tt-RU"/>
        </w:rPr>
      </w:pPr>
    </w:p>
    <w:p w:rsidR="00193973" w:rsidRPr="00893373" w:rsidRDefault="00193973" w:rsidP="00193973">
      <w:pPr>
        <w:jc w:val="both"/>
        <w:rPr>
          <w:b/>
          <w:sz w:val="24"/>
        </w:rPr>
      </w:pPr>
      <w:r w:rsidRPr="00893373">
        <w:rPr>
          <w:sz w:val="24"/>
          <w:lang w:val="tt-RU"/>
        </w:rPr>
        <w:t>________________________________________________________</w:t>
      </w:r>
      <w:r w:rsidRPr="00893373">
        <w:rPr>
          <w:b/>
          <w:sz w:val="24"/>
        </w:rPr>
        <w:t>_____________</w:t>
      </w:r>
    </w:p>
    <w:p w:rsidR="00193973" w:rsidRPr="00893373" w:rsidRDefault="00193973" w:rsidP="00193973">
      <w:pPr>
        <w:jc w:val="both"/>
        <w:rPr>
          <w:b/>
          <w:sz w:val="24"/>
        </w:rPr>
      </w:pPr>
      <w:r w:rsidRPr="00893373">
        <w:rPr>
          <w:bCs/>
          <w:sz w:val="24"/>
        </w:rPr>
        <w:t xml:space="preserve">               (Ф.И.О., должность сотрудника общего отдела)</w:t>
      </w: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>принимает на баланс объект передачи*:</w:t>
      </w: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>_____________________________________________________________________,</w:t>
      </w:r>
    </w:p>
    <w:p w:rsidR="00193973" w:rsidRPr="00893373" w:rsidRDefault="00193973" w:rsidP="00193973">
      <w:pPr>
        <w:jc w:val="both"/>
        <w:rPr>
          <w:sz w:val="24"/>
        </w:rPr>
      </w:pPr>
      <w:proofErr w:type="gramStart"/>
      <w:r w:rsidRPr="00893373">
        <w:rPr>
          <w:sz w:val="24"/>
        </w:rPr>
        <w:t>полученный</w:t>
      </w:r>
      <w:proofErr w:type="gramEnd"/>
      <w:r w:rsidRPr="00893373">
        <w:rPr>
          <w:sz w:val="24"/>
        </w:rPr>
        <w:t xml:space="preserve">  им ______________________________________________.</w:t>
      </w:r>
    </w:p>
    <w:p w:rsidR="00193973" w:rsidRPr="00893373" w:rsidRDefault="00193973" w:rsidP="00193973">
      <w:pPr>
        <w:jc w:val="both"/>
        <w:rPr>
          <w:sz w:val="24"/>
        </w:rPr>
      </w:pPr>
    </w:p>
    <w:p w:rsidR="00193973" w:rsidRPr="00893373" w:rsidRDefault="00193973" w:rsidP="00193973">
      <w:pPr>
        <w:ind w:right="-261"/>
        <w:jc w:val="both"/>
        <w:rPr>
          <w:sz w:val="24"/>
        </w:rPr>
      </w:pPr>
      <w:r w:rsidRPr="00893373">
        <w:rPr>
          <w:sz w:val="24"/>
        </w:rPr>
        <w:t>(мероприятие и дата)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700"/>
        <w:gridCol w:w="2100"/>
        <w:gridCol w:w="2154"/>
        <w:gridCol w:w="993"/>
      </w:tblGrid>
      <w:tr w:rsidR="00193973" w:rsidRPr="00893373" w:rsidTr="00A87C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ind w:left="-100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 xml:space="preserve">№№ </w:t>
            </w:r>
          </w:p>
          <w:p w:rsidR="00193973" w:rsidRPr="00893373" w:rsidRDefault="00193973" w:rsidP="00A87C2A">
            <w:pPr>
              <w:ind w:left="-100" w:right="-108"/>
              <w:jc w:val="both"/>
              <w:rPr>
                <w:sz w:val="24"/>
              </w:rPr>
            </w:pPr>
            <w:proofErr w:type="spellStart"/>
            <w:proofErr w:type="gramStart"/>
            <w:r w:rsidRPr="00893373">
              <w:rPr>
                <w:sz w:val="24"/>
              </w:rPr>
              <w:t>п</w:t>
            </w:r>
            <w:proofErr w:type="spellEnd"/>
            <w:proofErr w:type="gramEnd"/>
            <w:r w:rsidRPr="00893373">
              <w:rPr>
                <w:sz w:val="24"/>
              </w:rPr>
              <w:t>/</w:t>
            </w:r>
            <w:proofErr w:type="spellStart"/>
            <w:r w:rsidRPr="00893373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ind w:left="-108" w:right="-87" w:firstLine="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>Наименование объекта передачи*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ind w:left="-129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 xml:space="preserve">Местонахождение объекта передачи </w:t>
            </w:r>
          </w:p>
          <w:p w:rsidR="00193973" w:rsidRPr="00893373" w:rsidRDefault="00193973" w:rsidP="00A87C2A">
            <w:pPr>
              <w:ind w:left="-129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>при передаче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ind w:left="-108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>Существенные характеристики объекта передачи (паспорт, тех. док.)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Данные по стоимости объекта передачи**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ind w:left="-108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>Иное</w:t>
            </w:r>
          </w:p>
        </w:tc>
      </w:tr>
      <w:tr w:rsidR="00193973" w:rsidRPr="00893373" w:rsidTr="00A87C2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ind w:left="-108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 xml:space="preserve">Стоимость, </w:t>
            </w:r>
          </w:p>
          <w:p w:rsidR="00193973" w:rsidRPr="00893373" w:rsidRDefault="00193973" w:rsidP="00A87C2A">
            <w:pPr>
              <w:ind w:left="-108" w:right="-108"/>
              <w:jc w:val="both"/>
              <w:rPr>
                <w:sz w:val="24"/>
              </w:rPr>
            </w:pPr>
            <w:r w:rsidRPr="00893373">
              <w:rPr>
                <w:sz w:val="24"/>
              </w:rPr>
              <w:t>руб.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</w:tr>
      <w:tr w:rsidR="00193973" w:rsidRPr="00893373" w:rsidTr="00A87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  <w:r w:rsidRPr="00893373">
              <w:rPr>
                <w:sz w:val="24"/>
              </w:rPr>
              <w:t>6</w:t>
            </w:r>
          </w:p>
        </w:tc>
      </w:tr>
      <w:tr w:rsidR="00193973" w:rsidRPr="00893373" w:rsidTr="00A87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</w:tr>
      <w:tr w:rsidR="00193973" w:rsidRPr="00893373" w:rsidTr="00A87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3" w:rsidRPr="00893373" w:rsidRDefault="00193973" w:rsidP="00A87C2A">
            <w:pPr>
              <w:jc w:val="both"/>
              <w:rPr>
                <w:sz w:val="24"/>
              </w:rPr>
            </w:pPr>
          </w:p>
        </w:tc>
      </w:tr>
    </w:tbl>
    <w:p w:rsidR="00193973" w:rsidRPr="00893373" w:rsidRDefault="00193973" w:rsidP="00193973">
      <w:pPr>
        <w:ind w:firstLine="567"/>
        <w:jc w:val="both"/>
        <w:rPr>
          <w:sz w:val="24"/>
        </w:rPr>
      </w:pPr>
      <w:r w:rsidRPr="00893373">
        <w:rPr>
          <w:sz w:val="24"/>
        </w:rPr>
        <w:t xml:space="preserve">Настоящий акт составлен в двух экземплярах, имеющих одинаковую юридическую силу. </w:t>
      </w:r>
    </w:p>
    <w:tbl>
      <w:tblPr>
        <w:tblW w:w="9747" w:type="dxa"/>
        <w:tblLayout w:type="fixed"/>
        <w:tblLook w:val="01E0"/>
      </w:tblPr>
      <w:tblGrid>
        <w:gridCol w:w="4786"/>
        <w:gridCol w:w="4961"/>
      </w:tblGrid>
      <w:tr w:rsidR="00193973" w:rsidRPr="00893373" w:rsidTr="00A87C2A">
        <w:trPr>
          <w:cantSplit/>
        </w:trPr>
        <w:tc>
          <w:tcPr>
            <w:tcW w:w="4786" w:type="dxa"/>
          </w:tcPr>
          <w:p w:rsidR="00193973" w:rsidRPr="00893373" w:rsidRDefault="00193973" w:rsidP="00A87C2A">
            <w:pPr>
              <w:ind w:firstLine="1592"/>
              <w:jc w:val="both"/>
              <w:rPr>
                <w:sz w:val="24"/>
              </w:rPr>
            </w:pPr>
            <w:r w:rsidRPr="00893373">
              <w:rPr>
                <w:sz w:val="24"/>
              </w:rPr>
              <w:t>Подписи сторон</w:t>
            </w:r>
          </w:p>
          <w:p w:rsidR="00193973" w:rsidRPr="00893373" w:rsidRDefault="00193973" w:rsidP="00A87C2A">
            <w:pPr>
              <w:ind w:firstLine="1592"/>
              <w:jc w:val="both"/>
              <w:rPr>
                <w:sz w:val="24"/>
              </w:rPr>
            </w:pPr>
            <w:r w:rsidRPr="00893373">
              <w:rPr>
                <w:sz w:val="24"/>
              </w:rPr>
              <w:t>Сдал:</w:t>
            </w:r>
          </w:p>
          <w:p w:rsidR="00193973" w:rsidRPr="00893373" w:rsidRDefault="00193973" w:rsidP="00A87C2A">
            <w:pPr>
              <w:ind w:right="39"/>
              <w:jc w:val="both"/>
              <w:rPr>
                <w:sz w:val="24"/>
              </w:rPr>
            </w:pPr>
          </w:p>
          <w:p w:rsidR="00193973" w:rsidRPr="00893373" w:rsidRDefault="00193973" w:rsidP="00A87C2A">
            <w:pPr>
              <w:ind w:right="39"/>
              <w:jc w:val="both"/>
              <w:rPr>
                <w:bCs/>
                <w:sz w:val="24"/>
              </w:rPr>
            </w:pPr>
            <w:r w:rsidRPr="00893373">
              <w:rPr>
                <w:sz w:val="24"/>
              </w:rPr>
              <w:t>_____</w:t>
            </w:r>
            <w:r w:rsidRPr="00893373">
              <w:rPr>
                <w:bCs/>
                <w:sz w:val="24"/>
              </w:rPr>
              <w:t xml:space="preserve"> /____________________/</w:t>
            </w:r>
          </w:p>
          <w:p w:rsidR="00193973" w:rsidRPr="00893373" w:rsidRDefault="00193973" w:rsidP="00A87C2A">
            <w:pPr>
              <w:ind w:right="-8"/>
              <w:jc w:val="both"/>
              <w:rPr>
                <w:sz w:val="24"/>
              </w:rPr>
            </w:pPr>
            <w:r w:rsidRPr="00893373">
              <w:rPr>
                <w:sz w:val="24"/>
              </w:rPr>
              <w:t xml:space="preserve">    (подпись)         (расшифровка подписи)</w:t>
            </w:r>
          </w:p>
          <w:p w:rsidR="00193973" w:rsidRPr="00893373" w:rsidRDefault="00193973" w:rsidP="00A87C2A">
            <w:pPr>
              <w:ind w:left="292" w:right="39"/>
              <w:jc w:val="both"/>
              <w:rPr>
                <w:bCs/>
                <w:sz w:val="24"/>
              </w:rPr>
            </w:pPr>
          </w:p>
          <w:p w:rsidR="00193973" w:rsidRPr="00893373" w:rsidRDefault="00193973" w:rsidP="00A87C2A">
            <w:pPr>
              <w:ind w:right="39" w:firstLine="492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193973" w:rsidRPr="00893373" w:rsidRDefault="00193973" w:rsidP="00A87C2A">
            <w:pPr>
              <w:ind w:left="1192"/>
              <w:jc w:val="both"/>
              <w:rPr>
                <w:sz w:val="24"/>
              </w:rPr>
            </w:pPr>
          </w:p>
          <w:p w:rsidR="00193973" w:rsidRPr="00893373" w:rsidRDefault="00193973" w:rsidP="00A87C2A">
            <w:pPr>
              <w:ind w:left="1192"/>
              <w:jc w:val="both"/>
              <w:rPr>
                <w:sz w:val="24"/>
              </w:rPr>
            </w:pPr>
            <w:r w:rsidRPr="00893373">
              <w:rPr>
                <w:sz w:val="24"/>
              </w:rPr>
              <w:t>Принял:</w:t>
            </w:r>
          </w:p>
          <w:p w:rsidR="00193973" w:rsidRPr="00893373" w:rsidRDefault="00193973" w:rsidP="00A87C2A">
            <w:pPr>
              <w:ind w:right="510"/>
              <w:jc w:val="both"/>
              <w:rPr>
                <w:sz w:val="24"/>
              </w:rPr>
            </w:pPr>
          </w:p>
          <w:p w:rsidR="00193973" w:rsidRPr="00893373" w:rsidRDefault="00193973" w:rsidP="00A87C2A">
            <w:pPr>
              <w:ind w:right="510"/>
              <w:jc w:val="both"/>
              <w:rPr>
                <w:sz w:val="24"/>
              </w:rPr>
            </w:pPr>
            <w:r w:rsidRPr="00893373">
              <w:rPr>
                <w:sz w:val="24"/>
              </w:rPr>
              <w:t>________ /____________________/ (подпись)           (расшифровка подписи)</w:t>
            </w:r>
          </w:p>
          <w:p w:rsidR="00193973" w:rsidRPr="00893373" w:rsidRDefault="00193973" w:rsidP="00A87C2A">
            <w:pPr>
              <w:ind w:right="510"/>
              <w:jc w:val="both"/>
              <w:rPr>
                <w:sz w:val="24"/>
              </w:rPr>
            </w:pPr>
          </w:p>
          <w:p w:rsidR="00193973" w:rsidRPr="00893373" w:rsidRDefault="00193973" w:rsidP="00A87C2A">
            <w:pPr>
              <w:ind w:right="510"/>
              <w:jc w:val="both"/>
              <w:rPr>
                <w:sz w:val="24"/>
              </w:rPr>
            </w:pPr>
            <w:r w:rsidRPr="00893373">
              <w:rPr>
                <w:sz w:val="24"/>
              </w:rPr>
              <w:t xml:space="preserve">  ____  _____________20___г.</w:t>
            </w:r>
          </w:p>
          <w:p w:rsidR="00193973" w:rsidRPr="00893373" w:rsidRDefault="00193973" w:rsidP="00A87C2A">
            <w:pPr>
              <w:ind w:right="510"/>
              <w:jc w:val="both"/>
              <w:rPr>
                <w:sz w:val="24"/>
              </w:rPr>
            </w:pPr>
          </w:p>
          <w:p w:rsidR="00193973" w:rsidRPr="00893373" w:rsidRDefault="00193973" w:rsidP="00A87C2A">
            <w:pPr>
              <w:ind w:right="510"/>
              <w:jc w:val="both"/>
              <w:rPr>
                <w:sz w:val="24"/>
              </w:rPr>
            </w:pPr>
            <w:r w:rsidRPr="00893373">
              <w:rPr>
                <w:sz w:val="24"/>
              </w:rPr>
              <w:t xml:space="preserve">                             М.П.</w:t>
            </w:r>
          </w:p>
          <w:p w:rsidR="00193973" w:rsidRPr="00893373" w:rsidRDefault="00193973" w:rsidP="00A87C2A">
            <w:pPr>
              <w:tabs>
                <w:tab w:val="left" w:pos="2102"/>
              </w:tabs>
              <w:ind w:left="92" w:right="464" w:firstLine="300"/>
              <w:jc w:val="both"/>
              <w:rPr>
                <w:sz w:val="24"/>
              </w:rPr>
            </w:pPr>
          </w:p>
        </w:tc>
      </w:tr>
    </w:tbl>
    <w:p w:rsidR="00193973" w:rsidRPr="00893373" w:rsidRDefault="00193973" w:rsidP="00193973">
      <w:pPr>
        <w:jc w:val="both"/>
        <w:rPr>
          <w:sz w:val="24"/>
        </w:rPr>
      </w:pP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>* Объект передачи – товары, работы, услуги</w:t>
      </w:r>
    </w:p>
    <w:p w:rsidR="00193973" w:rsidRPr="00893373" w:rsidRDefault="00193973" w:rsidP="00193973">
      <w:pPr>
        <w:jc w:val="both"/>
        <w:rPr>
          <w:sz w:val="24"/>
        </w:rPr>
      </w:pPr>
      <w:r w:rsidRPr="00893373">
        <w:rPr>
          <w:sz w:val="24"/>
        </w:rPr>
        <w:t xml:space="preserve">** Стоимость объекта передачи – в случае отсутствия документов, подтверждающих стоимость подарка, стоимость определяется оценочной комиссией </w:t>
      </w:r>
    </w:p>
    <w:p w:rsidR="00193973" w:rsidRPr="0042545A" w:rsidRDefault="00193973" w:rsidP="00193973">
      <w:pPr>
        <w:pStyle w:val="ac"/>
        <w:ind w:left="4395" w:firstLine="561"/>
        <w:jc w:val="both"/>
        <w:rPr>
          <w:rFonts w:ascii="Times New Roman" w:hAnsi="Times New Roman"/>
          <w:sz w:val="20"/>
          <w:szCs w:val="20"/>
        </w:rPr>
      </w:pPr>
      <w:r w:rsidRPr="00893373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42545A">
        <w:rPr>
          <w:rFonts w:ascii="Times New Roman" w:hAnsi="Times New Roman"/>
          <w:sz w:val="20"/>
          <w:szCs w:val="20"/>
        </w:rPr>
        <w:lastRenderedPageBreak/>
        <w:t xml:space="preserve">Приложение № 3 </w:t>
      </w:r>
    </w:p>
    <w:p w:rsidR="00193973" w:rsidRPr="0042545A" w:rsidRDefault="00193973" w:rsidP="00193973">
      <w:pPr>
        <w:pStyle w:val="11"/>
        <w:shd w:val="clear" w:color="auto" w:fill="auto"/>
        <w:spacing w:before="0" w:after="150" w:line="197" w:lineRule="exact"/>
        <w:ind w:left="4956" w:right="320"/>
        <w:rPr>
          <w:rFonts w:ascii="Times New Roman" w:hAnsi="Times New Roman" w:cs="Times New Roman"/>
          <w:color w:val="000000"/>
          <w:sz w:val="20"/>
          <w:szCs w:val="20"/>
        </w:rPr>
      </w:pPr>
      <w:r w:rsidRPr="0042545A">
        <w:rPr>
          <w:rFonts w:ascii="Times New Roman" w:hAnsi="Times New Roman" w:cs="Times New Roman"/>
          <w:sz w:val="20"/>
          <w:szCs w:val="20"/>
        </w:rPr>
        <w:t xml:space="preserve">к 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Положению о сообщении лицами, замещающими должности муниципальной службы в аппарате </w:t>
      </w:r>
      <w:r w:rsidRPr="0042545A">
        <w:rPr>
          <w:rFonts w:ascii="Times New Roman" w:hAnsi="Times New Roman" w:cs="Times New Roman"/>
          <w:bCs/>
          <w:sz w:val="20"/>
          <w:szCs w:val="20"/>
        </w:rPr>
        <w:t xml:space="preserve">Администрации сельского поселения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Сейтяковский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Балтачевский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93973" w:rsidRPr="00893373" w:rsidRDefault="00193973" w:rsidP="00193973">
      <w:pPr>
        <w:pStyle w:val="Style3"/>
        <w:ind w:left="4395"/>
        <w:jc w:val="both"/>
        <w:rPr>
          <w:rStyle w:val="FontStyle20"/>
          <w:sz w:val="24"/>
          <w:szCs w:val="24"/>
        </w:rPr>
      </w:pPr>
    </w:p>
    <w:p w:rsidR="00193973" w:rsidRPr="00893373" w:rsidRDefault="00193973" w:rsidP="00193973">
      <w:pPr>
        <w:pStyle w:val="ac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3973" w:rsidRPr="00893373" w:rsidRDefault="00193973" w:rsidP="0019397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 w:rsidRPr="00893373">
        <w:rPr>
          <w:b/>
          <w:bCs/>
          <w:sz w:val="24"/>
        </w:rPr>
        <w:t>КНИГА</w:t>
      </w:r>
    </w:p>
    <w:p w:rsidR="00193973" w:rsidRPr="00893373" w:rsidRDefault="00193973" w:rsidP="00193973">
      <w:pPr>
        <w:jc w:val="center"/>
        <w:rPr>
          <w:b/>
          <w:sz w:val="24"/>
        </w:rPr>
      </w:pPr>
      <w:r w:rsidRPr="00893373">
        <w:rPr>
          <w:b/>
          <w:bCs/>
          <w:sz w:val="24"/>
        </w:rPr>
        <w:t xml:space="preserve">учета актов приема-передачи </w:t>
      </w:r>
      <w:r w:rsidRPr="00893373">
        <w:rPr>
          <w:b/>
          <w:sz w:val="24"/>
        </w:rPr>
        <w:t xml:space="preserve">подарков, полученных муниципальными служащими и лицами, замещающими муниципальные должности на постоянной основе, в связи с </w:t>
      </w:r>
      <w:r w:rsidRPr="00893373">
        <w:rPr>
          <w:rStyle w:val="FontStyle20"/>
          <w:b/>
          <w:sz w:val="24"/>
          <w:szCs w:val="24"/>
        </w:rPr>
        <w:t xml:space="preserve"> их должностным положением или исполнением ими служебных (должностных) обязанностей</w:t>
      </w:r>
    </w:p>
    <w:p w:rsidR="00193973" w:rsidRPr="00893373" w:rsidRDefault="00193973" w:rsidP="00193973">
      <w:pPr>
        <w:autoSpaceDE w:val="0"/>
        <w:autoSpaceDN w:val="0"/>
        <w:adjustRightInd w:val="0"/>
        <w:jc w:val="both"/>
        <w:outlineLvl w:val="1"/>
        <w:rPr>
          <w:b/>
          <w:bCs/>
          <w:sz w:val="24"/>
        </w:rPr>
      </w:pPr>
    </w:p>
    <w:p w:rsidR="00193973" w:rsidRPr="00893373" w:rsidRDefault="00193973" w:rsidP="0019397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76"/>
        <w:gridCol w:w="1080"/>
        <w:gridCol w:w="1080"/>
        <w:gridCol w:w="1418"/>
        <w:gridCol w:w="1275"/>
        <w:gridCol w:w="1560"/>
        <w:gridCol w:w="1276"/>
        <w:gridCol w:w="1416"/>
      </w:tblGrid>
      <w:tr w:rsidR="00193973" w:rsidRPr="00893373" w:rsidTr="00A87C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Наим</w:t>
            </w:r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нование</w:t>
            </w:r>
            <w:proofErr w:type="spell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подарка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 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подарка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 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сдавшего</w:t>
            </w:r>
            <w:proofErr w:type="gram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сдавшего</w:t>
            </w:r>
            <w:proofErr w:type="gram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подарок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 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принявшего</w:t>
            </w:r>
            <w:proofErr w:type="gram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подарок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принявшего</w:t>
            </w:r>
            <w:proofErr w:type="gramEnd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подарок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 возврате,</w:t>
            </w:r>
          </w:p>
          <w:p w:rsidR="00193973" w:rsidRPr="00893373" w:rsidRDefault="00193973" w:rsidP="00A87C2A">
            <w:pPr>
              <w:pStyle w:val="ConsPlusCell"/>
              <w:ind w:left="-70"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выкупе</w:t>
            </w:r>
            <w:proofErr w:type="gramEnd"/>
          </w:p>
        </w:tc>
      </w:tr>
      <w:tr w:rsidR="00193973" w:rsidRPr="00893373" w:rsidTr="00A87C2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973" w:rsidRPr="00893373" w:rsidTr="00A87C2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3" w:rsidRPr="00893373" w:rsidRDefault="00193973" w:rsidP="00A87C2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3973" w:rsidRPr="00893373" w:rsidRDefault="00193973" w:rsidP="00193973">
      <w:pPr>
        <w:pStyle w:val="ac"/>
        <w:ind w:firstLine="595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3973" w:rsidRPr="0042545A" w:rsidRDefault="00193973" w:rsidP="00193973">
      <w:pPr>
        <w:pStyle w:val="ac"/>
        <w:ind w:left="4820"/>
        <w:jc w:val="both"/>
        <w:rPr>
          <w:rFonts w:ascii="Times New Roman" w:hAnsi="Times New Roman"/>
          <w:sz w:val="20"/>
          <w:szCs w:val="20"/>
        </w:rPr>
      </w:pPr>
      <w:r w:rsidRPr="00893373">
        <w:rPr>
          <w:rFonts w:ascii="Times New Roman" w:hAnsi="Times New Roman"/>
          <w:sz w:val="24"/>
          <w:szCs w:val="24"/>
        </w:rPr>
        <w:br w:type="page"/>
      </w:r>
      <w:r w:rsidRPr="0089337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2545A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193973" w:rsidRPr="0042545A" w:rsidRDefault="00193973" w:rsidP="0042545A">
      <w:pPr>
        <w:pStyle w:val="11"/>
        <w:shd w:val="clear" w:color="auto" w:fill="auto"/>
        <w:spacing w:before="0" w:after="150" w:line="197" w:lineRule="exact"/>
        <w:ind w:left="4956" w:right="320"/>
        <w:rPr>
          <w:rStyle w:val="FontStyle20"/>
          <w:color w:val="000000"/>
          <w:sz w:val="20"/>
          <w:szCs w:val="20"/>
        </w:rPr>
      </w:pPr>
      <w:r w:rsidRPr="0042545A">
        <w:rPr>
          <w:rFonts w:ascii="Times New Roman" w:hAnsi="Times New Roman" w:cs="Times New Roman"/>
          <w:sz w:val="20"/>
          <w:szCs w:val="20"/>
        </w:rPr>
        <w:t xml:space="preserve">к 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Положению о сообщении лицами, замещающими должности муниципальной службы в аппарате </w:t>
      </w:r>
      <w:r w:rsidRPr="0042545A">
        <w:rPr>
          <w:rFonts w:ascii="Times New Roman" w:hAnsi="Times New Roman" w:cs="Times New Roman"/>
          <w:bCs/>
          <w:sz w:val="20"/>
          <w:szCs w:val="20"/>
        </w:rPr>
        <w:t xml:space="preserve">Администрации сельского поселения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Сейтяковский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</w:t>
      </w:r>
      <w:proofErr w:type="spellStart"/>
      <w:r w:rsidRPr="0042545A">
        <w:rPr>
          <w:rFonts w:ascii="Times New Roman" w:hAnsi="Times New Roman" w:cs="Times New Roman"/>
          <w:bCs/>
          <w:sz w:val="20"/>
          <w:szCs w:val="20"/>
        </w:rPr>
        <w:t>Балтачевский</w:t>
      </w:r>
      <w:proofErr w:type="spellEnd"/>
      <w:r w:rsidRPr="0042545A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42545A">
        <w:rPr>
          <w:rFonts w:ascii="Times New Roman" w:hAnsi="Times New Roman" w:cs="Times New Roman"/>
          <w:color w:val="000000"/>
          <w:sz w:val="20"/>
          <w:szCs w:val="20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93973" w:rsidRPr="00893373" w:rsidRDefault="00193973" w:rsidP="00193973">
      <w:pPr>
        <w:pStyle w:val="ac"/>
        <w:ind w:firstLine="595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3973" w:rsidRPr="00893373" w:rsidRDefault="00193973" w:rsidP="001939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7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93973" w:rsidRPr="00893373" w:rsidRDefault="00193973" w:rsidP="001939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73">
        <w:rPr>
          <w:rFonts w:ascii="Times New Roman" w:hAnsi="Times New Roman" w:cs="Times New Roman"/>
          <w:b/>
          <w:bCs/>
          <w:sz w:val="24"/>
          <w:szCs w:val="24"/>
        </w:rPr>
        <w:t>возврата подарка</w:t>
      </w:r>
    </w:p>
    <w:p w:rsidR="00193973" w:rsidRPr="00893373" w:rsidRDefault="00193973" w:rsidP="0019397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 xml:space="preserve">   от «__» __________ 20__ г.                                   </w:t>
      </w:r>
      <w:r w:rsidRPr="00893373">
        <w:rPr>
          <w:rFonts w:ascii="Times New Roman" w:hAnsi="Times New Roman" w:cs="Times New Roman"/>
          <w:sz w:val="24"/>
          <w:szCs w:val="24"/>
        </w:rPr>
        <w:tab/>
      </w:r>
      <w:r w:rsidRPr="00893373">
        <w:rPr>
          <w:rFonts w:ascii="Times New Roman" w:hAnsi="Times New Roman" w:cs="Times New Roman"/>
          <w:sz w:val="24"/>
          <w:szCs w:val="24"/>
        </w:rPr>
        <w:tab/>
        <w:t xml:space="preserve">       № _____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ab/>
        <w:t xml:space="preserve">Ответственный сотрудник </w:t>
      </w:r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бухгалтерии Администрации сельского поселения </w:t>
      </w:r>
      <w:proofErr w:type="spellStart"/>
      <w:r w:rsidRPr="00893373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(Ф.И.О., должность сотрудника общего отдела)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в соответствии с  Гражданским  кодексом  Российской Федерации и Федеральным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93373">
        <w:rPr>
          <w:rFonts w:ascii="Times New Roman" w:hAnsi="Times New Roman" w:cs="Times New Roman"/>
          <w:sz w:val="24"/>
          <w:szCs w:val="24"/>
        </w:rPr>
        <w:t>законом  от 25.12.2008  №273-ФЗ  «О противодействии  коррупции»,  а  также на  основе   протокола   заседания   оценочной комиссии от «_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>_</w:t>
      </w:r>
      <w:r w:rsidRPr="00893373">
        <w:rPr>
          <w:rFonts w:ascii="Times New Roman" w:hAnsi="Times New Roman" w:cs="Times New Roman"/>
          <w:sz w:val="24"/>
          <w:szCs w:val="24"/>
        </w:rPr>
        <w:t>_»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>___</w:t>
      </w:r>
      <w:r w:rsidRPr="00893373">
        <w:rPr>
          <w:rFonts w:ascii="Times New Roman" w:hAnsi="Times New Roman" w:cs="Times New Roman"/>
          <w:sz w:val="24"/>
          <w:szCs w:val="24"/>
        </w:rPr>
        <w:t>_________20__г.  №_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>____</w:t>
      </w:r>
      <w:r w:rsidRPr="00893373">
        <w:rPr>
          <w:rFonts w:ascii="Times New Roman" w:hAnsi="Times New Roman" w:cs="Times New Roman"/>
          <w:sz w:val="24"/>
          <w:szCs w:val="24"/>
        </w:rPr>
        <w:t>_          возвращает _____________________________________________________________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 или лица, замещающего муниципальную должность)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подарок, переданный по акту приема-передачи от «__» _____________ 20__ г. №_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>__</w:t>
      </w:r>
      <w:r w:rsidRPr="0089337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33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 xml:space="preserve">         Выдал</w:t>
      </w:r>
      <w:proofErr w:type="gramStart"/>
      <w:r w:rsidRPr="00893373">
        <w:rPr>
          <w:rFonts w:ascii="Times New Roman" w:hAnsi="Times New Roman" w:cs="Times New Roman"/>
          <w:sz w:val="24"/>
          <w:szCs w:val="24"/>
        </w:rPr>
        <w:tab/>
      </w:r>
      <w:r w:rsidRPr="00893373">
        <w:rPr>
          <w:rFonts w:ascii="Times New Roman" w:hAnsi="Times New Roman" w:cs="Times New Roman"/>
          <w:sz w:val="24"/>
          <w:szCs w:val="24"/>
        </w:rPr>
        <w:tab/>
      </w:r>
      <w:r w:rsidRPr="00893373">
        <w:rPr>
          <w:rFonts w:ascii="Times New Roman" w:hAnsi="Times New Roman" w:cs="Times New Roman"/>
          <w:sz w:val="24"/>
          <w:szCs w:val="24"/>
        </w:rPr>
        <w:tab/>
      </w:r>
      <w:r w:rsidRPr="00893373">
        <w:rPr>
          <w:rFonts w:ascii="Times New Roman" w:hAnsi="Times New Roman" w:cs="Times New Roman"/>
          <w:sz w:val="24"/>
          <w:szCs w:val="24"/>
        </w:rPr>
        <w:tab/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8933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3373">
        <w:rPr>
          <w:rFonts w:ascii="Times New Roman" w:hAnsi="Times New Roman" w:cs="Times New Roman"/>
          <w:sz w:val="24"/>
          <w:szCs w:val="24"/>
        </w:rPr>
        <w:t>ринял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_________ /__________</w:t>
      </w:r>
      <w:r w:rsidRPr="00893373">
        <w:rPr>
          <w:rFonts w:ascii="Times New Roman" w:hAnsi="Times New Roman" w:cs="Times New Roman"/>
          <w:sz w:val="24"/>
          <w:szCs w:val="24"/>
          <w:lang w:val="tt-RU"/>
        </w:rPr>
        <w:t>___</w:t>
      </w:r>
      <w:r w:rsidRPr="00893373">
        <w:rPr>
          <w:rFonts w:ascii="Times New Roman" w:hAnsi="Times New Roman" w:cs="Times New Roman"/>
          <w:sz w:val="24"/>
          <w:szCs w:val="24"/>
        </w:rPr>
        <w:t>______/         ________ /_______________________/</w:t>
      </w:r>
    </w:p>
    <w:p w:rsidR="00193973" w:rsidRPr="00893373" w:rsidRDefault="00193973" w:rsidP="00193973">
      <w:pPr>
        <w:ind w:right="-8"/>
        <w:jc w:val="both"/>
        <w:rPr>
          <w:sz w:val="24"/>
        </w:rPr>
      </w:pPr>
      <w:r w:rsidRPr="00893373">
        <w:rPr>
          <w:sz w:val="24"/>
        </w:rPr>
        <w:t xml:space="preserve">    (подпись)              (расшифровка подписи)</w:t>
      </w:r>
      <w:r w:rsidRPr="00893373">
        <w:rPr>
          <w:sz w:val="24"/>
        </w:rPr>
        <w:tab/>
      </w:r>
      <w:r w:rsidRPr="00893373">
        <w:rPr>
          <w:sz w:val="24"/>
        </w:rPr>
        <w:tab/>
      </w:r>
      <w:r w:rsidRPr="00893373">
        <w:rPr>
          <w:sz w:val="24"/>
          <w:lang w:val="tt-RU"/>
        </w:rPr>
        <w:t xml:space="preserve">     подпись                    </w:t>
      </w:r>
      <w:r w:rsidRPr="00893373">
        <w:rPr>
          <w:sz w:val="24"/>
        </w:rPr>
        <w:t>(расшифровка подписи)</w:t>
      </w: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973" w:rsidRPr="00893373" w:rsidRDefault="00193973" w:rsidP="0019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373">
        <w:rPr>
          <w:rFonts w:ascii="Times New Roman" w:hAnsi="Times New Roman" w:cs="Times New Roman"/>
          <w:sz w:val="24"/>
          <w:szCs w:val="24"/>
        </w:rPr>
        <w:t>«__» ________________ 20__ г.                «__» _______________ 20__ г.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893373">
        <w:rPr>
          <w:rFonts w:ascii="Times New Roman" w:hAnsi="Times New Roman" w:cs="Times New Roman"/>
          <w:sz w:val="24"/>
          <w:szCs w:val="24"/>
        </w:rPr>
        <w:br w:type="page"/>
      </w:r>
      <w:r w:rsidRPr="0042545A">
        <w:rPr>
          <w:rFonts w:ascii="Times New Roman" w:hAnsi="Times New Roman" w:cs="Times New Roman"/>
          <w:b/>
          <w:bCs/>
        </w:rPr>
        <w:lastRenderedPageBreak/>
        <w:t>Приложение №2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К Решению Совета сельского поселения </w:t>
      </w:r>
      <w:proofErr w:type="spellStart"/>
      <w:r w:rsidRPr="0042545A">
        <w:rPr>
          <w:rFonts w:ascii="Times New Roman" w:hAnsi="Times New Roman" w:cs="Times New Roman"/>
          <w:b/>
          <w:bCs/>
        </w:rPr>
        <w:t>Сейтяковский</w:t>
      </w:r>
      <w:proofErr w:type="spellEnd"/>
      <w:r w:rsidRPr="0042545A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42545A">
        <w:rPr>
          <w:rFonts w:ascii="Times New Roman" w:hAnsi="Times New Roman" w:cs="Times New Roman"/>
          <w:b/>
          <w:bCs/>
        </w:rPr>
        <w:t>Балтачевский</w:t>
      </w:r>
      <w:proofErr w:type="spellEnd"/>
      <w:r w:rsidRPr="0042545A">
        <w:rPr>
          <w:rFonts w:ascii="Times New Roman" w:hAnsi="Times New Roman" w:cs="Times New Roman"/>
          <w:b/>
          <w:bCs/>
        </w:rPr>
        <w:t xml:space="preserve"> район 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Республики Башкортостан </w:t>
      </w:r>
    </w:p>
    <w:p w:rsidR="00193973" w:rsidRPr="0042545A" w:rsidRDefault="0042545A" w:rsidP="00193973">
      <w:pPr>
        <w:pStyle w:val="ac"/>
        <w:ind w:left="5580"/>
        <w:jc w:val="both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от « 19 » февраля </w:t>
      </w:r>
      <w:r w:rsidR="00193973" w:rsidRPr="0042545A">
        <w:rPr>
          <w:rFonts w:ascii="Times New Roman" w:hAnsi="Times New Roman"/>
          <w:b/>
          <w:bCs/>
          <w:sz w:val="20"/>
          <w:szCs w:val="20"/>
        </w:rPr>
        <w:t xml:space="preserve"> 2021 г. №</w:t>
      </w:r>
      <w:r>
        <w:rPr>
          <w:rFonts w:ascii="Times New Roman" w:hAnsi="Times New Roman"/>
          <w:b/>
          <w:bCs/>
          <w:sz w:val="20"/>
          <w:szCs w:val="20"/>
        </w:rPr>
        <w:t xml:space="preserve"> 12/14</w:t>
      </w:r>
    </w:p>
    <w:p w:rsidR="00193973" w:rsidRPr="0042545A" w:rsidRDefault="00193973" w:rsidP="00193973">
      <w:pPr>
        <w:pStyle w:val="ac"/>
        <w:jc w:val="both"/>
        <w:rPr>
          <w:rFonts w:ascii="Times New Roman" w:hAnsi="Times New Roman"/>
          <w:sz w:val="20"/>
          <w:szCs w:val="20"/>
          <w:lang w:val="tt-RU"/>
        </w:rPr>
      </w:pP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93973" w:rsidRPr="00893373" w:rsidRDefault="00193973" w:rsidP="00193973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37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93973" w:rsidRPr="00893373" w:rsidRDefault="00193973" w:rsidP="00193973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373">
        <w:rPr>
          <w:rFonts w:ascii="Times New Roman" w:hAnsi="Times New Roman"/>
          <w:b/>
          <w:bCs/>
          <w:sz w:val="24"/>
          <w:szCs w:val="24"/>
        </w:rPr>
        <w:t>об оценочной комиссии</w:t>
      </w:r>
    </w:p>
    <w:p w:rsidR="00193973" w:rsidRPr="00893373" w:rsidRDefault="00193973" w:rsidP="0019397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 xml:space="preserve">Оценочная комиссия (далее - комиссия) создается с целью определения стоимости подарков, переданных муниципальными служащими и лицами, замещающими муниципальные должности в </w:t>
      </w:r>
      <w:r w:rsidRPr="00893373">
        <w:rPr>
          <w:rFonts w:ascii="Times New Roman" w:hAnsi="Times New Roman"/>
          <w:color w:val="000000"/>
          <w:sz w:val="24"/>
          <w:szCs w:val="24"/>
        </w:rPr>
        <w:t xml:space="preserve">аппарате Администрации сельского поселения </w:t>
      </w:r>
      <w:proofErr w:type="spellStart"/>
      <w:r w:rsidRPr="00893373">
        <w:rPr>
          <w:rFonts w:ascii="Times New Roman" w:hAnsi="Times New Roman"/>
          <w:color w:val="000000"/>
          <w:sz w:val="24"/>
          <w:szCs w:val="24"/>
        </w:rPr>
        <w:t>Сейтяковский</w:t>
      </w:r>
      <w:proofErr w:type="spellEnd"/>
      <w:r w:rsidRPr="00893373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93373">
        <w:rPr>
          <w:rFonts w:ascii="Times New Roman" w:hAnsi="Times New Roman"/>
          <w:color w:val="000000"/>
          <w:sz w:val="24"/>
          <w:szCs w:val="24"/>
        </w:rPr>
        <w:t>Балтачевский</w:t>
      </w:r>
      <w:proofErr w:type="spellEnd"/>
      <w:r w:rsidRPr="00893373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Pr="00893373">
        <w:rPr>
          <w:rFonts w:ascii="Times New Roman" w:hAnsi="Times New Roman"/>
          <w:sz w:val="24"/>
          <w:szCs w:val="24"/>
        </w:rPr>
        <w:t>.</w:t>
      </w: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93973" w:rsidRPr="00893373" w:rsidRDefault="00193973" w:rsidP="0019397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>2. Организация деятельности комиссии</w:t>
      </w: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" w:name="sub_8042"/>
      <w:r w:rsidRPr="00893373">
        <w:rPr>
          <w:rFonts w:ascii="Times New Roman" w:hAnsi="Times New Roman"/>
          <w:sz w:val="24"/>
          <w:szCs w:val="24"/>
        </w:rPr>
        <w:tab/>
        <w:t>2.1. Комиссия состоит из председателя, заместителя председателя, секретаря и членов комиссии.</w:t>
      </w:r>
      <w:bookmarkStart w:id="2" w:name="sub_25"/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>2.2. Председатель комиссии возглавляет комиссию и организует ее работу. В случае отсутствия председателя комиссии его обязанности возлагаются на заместителя председателя комиссии.</w:t>
      </w: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" w:name="sub_8043"/>
      <w:r w:rsidRPr="00893373">
        <w:rPr>
          <w:rFonts w:ascii="Times New Roman" w:hAnsi="Times New Roman"/>
          <w:sz w:val="24"/>
          <w:szCs w:val="24"/>
        </w:rPr>
        <w:tab/>
        <w:t>2.3. Секретарь комиссии готовит всю необходимую документацию для оценки подарка, обеспечивает созыв членов комиссии на заседание.</w:t>
      </w:r>
    </w:p>
    <w:bookmarkEnd w:id="3"/>
    <w:p w:rsidR="00193973" w:rsidRPr="00893373" w:rsidRDefault="00193973" w:rsidP="0019397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 xml:space="preserve">2.4. </w:t>
      </w:r>
      <w:bookmarkEnd w:id="2"/>
      <w:r w:rsidRPr="00893373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 Заседания считаются правомочными, если на нем присутствуют более 50% членов комиссии.</w:t>
      </w:r>
    </w:p>
    <w:p w:rsidR="00193973" w:rsidRPr="00893373" w:rsidRDefault="00193973" w:rsidP="00193973">
      <w:pPr>
        <w:autoSpaceDE w:val="0"/>
        <w:autoSpaceDN w:val="0"/>
        <w:adjustRightInd w:val="0"/>
        <w:jc w:val="both"/>
        <w:rPr>
          <w:sz w:val="24"/>
        </w:rPr>
      </w:pPr>
      <w:r w:rsidRPr="00893373">
        <w:rPr>
          <w:sz w:val="24"/>
        </w:rPr>
        <w:tab/>
        <w:t>2.5. В ходе оценки составляется опись оцениваемого подарка (объекта оценки), в которой указывается его подробное описание и отличительные признаки (количество, размер, вес, цвет и т.п.). Оценка осуществляется путем сопоставления имеющегося подарка с аналогичным товаром по рыночной стоимости (в случае необходимости конвертация происходит по курсу на день оценки подарка). При подборе аналогов предпочтение отдается тому товару, который, так же как и объект оценки, выпущен тем же изготовителем и в той же стране. В цену могут вноситься поправки в той мере, в которой оцениваемый объект отличается от аналогичного (с учетом износа, комплектации и т.п.).</w:t>
      </w:r>
    </w:p>
    <w:p w:rsidR="00193973" w:rsidRPr="00893373" w:rsidRDefault="00193973" w:rsidP="0019397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bookmarkStart w:id="4" w:name="sub_8044"/>
      <w:bookmarkEnd w:id="1"/>
      <w:r w:rsidRPr="00893373">
        <w:rPr>
          <w:rFonts w:ascii="Times New Roman" w:hAnsi="Times New Roman"/>
          <w:sz w:val="24"/>
          <w:szCs w:val="24"/>
        </w:rPr>
        <w:tab/>
        <w:t>2.6. В случае если подарок имеет историческую либо культурную ценность 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93973" w:rsidRPr="00893373" w:rsidRDefault="00193973" w:rsidP="0019397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 xml:space="preserve">2.7. </w:t>
      </w:r>
      <w:bookmarkStart w:id="5" w:name="sub_8045"/>
      <w:r w:rsidRPr="00893373">
        <w:rPr>
          <w:rFonts w:ascii="Times New Roman" w:hAnsi="Times New Roman"/>
          <w:sz w:val="24"/>
          <w:szCs w:val="24"/>
        </w:rPr>
        <w:t>Решение комиссии по привлечению экспертов и другим организационным вопросам считается принятым, если за него проголосовало большинство членов комиссии, присутствующих на заседании. При равном исходе голосования голос председателя комиссии является решающим.</w:t>
      </w:r>
      <w:bookmarkEnd w:id="5"/>
    </w:p>
    <w:p w:rsidR="00193973" w:rsidRPr="00893373" w:rsidRDefault="00193973" w:rsidP="0019397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 xml:space="preserve">2.8. </w:t>
      </w:r>
      <w:bookmarkEnd w:id="4"/>
      <w:r w:rsidRPr="00893373">
        <w:rPr>
          <w:rFonts w:ascii="Times New Roman" w:hAnsi="Times New Roman"/>
          <w:sz w:val="24"/>
          <w:szCs w:val="24"/>
        </w:rPr>
        <w:t>В ходе оценки комиссией подарка ведется протокол заседания. Результаты оценки подарка оформляются заключением комиссии, которое  приобщается к акту приема-передачи подарков, полученных муниципальными служащими и лицами, замещающими муниципальные должности на постоянной основе, в связи с протокольными мероприятиями, служебными командировками и другими официальными мероприятиями.</w:t>
      </w:r>
    </w:p>
    <w:p w:rsidR="00193973" w:rsidRPr="00893373" w:rsidRDefault="00193973" w:rsidP="0019397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360"/>
      </w:tblGrid>
      <w:tr w:rsidR="00193973" w:rsidRPr="00893373" w:rsidTr="00A87C2A">
        <w:tc>
          <w:tcPr>
            <w:tcW w:w="5353" w:type="dxa"/>
          </w:tcPr>
          <w:p w:rsidR="00193973" w:rsidRPr="00893373" w:rsidRDefault="00193973" w:rsidP="00193973">
            <w:pPr>
              <w:widowControl w:val="0"/>
              <w:rPr>
                <w:rFonts w:eastAsia="Courier New"/>
                <w:i/>
                <w:color w:val="000000"/>
                <w:sz w:val="24"/>
              </w:rPr>
            </w:pPr>
            <w:r w:rsidRPr="00893373">
              <w:rPr>
                <w:rFonts w:eastAsia="Courier New"/>
                <w:i/>
                <w:color w:val="000000"/>
                <w:sz w:val="24"/>
              </w:rPr>
              <w:t xml:space="preserve">Глава сельского поселения </w:t>
            </w:r>
          </w:p>
          <w:p w:rsidR="00193973" w:rsidRPr="00893373" w:rsidRDefault="00193973" w:rsidP="00193973">
            <w:pPr>
              <w:widowControl w:val="0"/>
              <w:rPr>
                <w:rFonts w:eastAsia="Courier New"/>
                <w:i/>
                <w:color w:val="000000"/>
                <w:sz w:val="24"/>
              </w:rPr>
            </w:pPr>
            <w:proofErr w:type="spellStart"/>
            <w:r w:rsidRPr="00893373">
              <w:rPr>
                <w:rFonts w:eastAsia="Courier New"/>
                <w:i/>
                <w:color w:val="000000"/>
                <w:sz w:val="24"/>
              </w:rPr>
              <w:t>Сейтяковский</w:t>
            </w:r>
            <w:proofErr w:type="spellEnd"/>
            <w:r w:rsidRPr="00893373">
              <w:rPr>
                <w:rFonts w:eastAsia="Courier New"/>
                <w:i/>
                <w:color w:val="000000"/>
                <w:sz w:val="24"/>
              </w:rPr>
              <w:t xml:space="preserve">  сельсовет  </w:t>
            </w:r>
          </w:p>
          <w:p w:rsidR="00193973" w:rsidRPr="00893373" w:rsidRDefault="00193973" w:rsidP="00193973">
            <w:pPr>
              <w:widowControl w:val="0"/>
              <w:rPr>
                <w:rFonts w:eastAsia="Courier New"/>
                <w:i/>
                <w:color w:val="000000"/>
                <w:sz w:val="24"/>
              </w:rPr>
            </w:pPr>
            <w:r w:rsidRPr="00893373">
              <w:rPr>
                <w:rFonts w:eastAsia="Courier New"/>
                <w:i/>
                <w:color w:val="000000"/>
                <w:sz w:val="24"/>
              </w:rPr>
              <w:t>муниципального района</w:t>
            </w:r>
          </w:p>
          <w:p w:rsidR="00193973" w:rsidRPr="00893373" w:rsidRDefault="00193973" w:rsidP="00193973">
            <w:pPr>
              <w:widowControl w:val="0"/>
              <w:rPr>
                <w:rFonts w:eastAsia="Courier New"/>
                <w:i/>
                <w:color w:val="000000"/>
                <w:sz w:val="24"/>
              </w:rPr>
            </w:pPr>
            <w:proofErr w:type="spellStart"/>
            <w:r w:rsidRPr="00893373">
              <w:rPr>
                <w:rFonts w:eastAsia="Courier New"/>
                <w:i/>
                <w:color w:val="000000"/>
                <w:sz w:val="24"/>
              </w:rPr>
              <w:t>Балтачевский</w:t>
            </w:r>
            <w:proofErr w:type="spellEnd"/>
            <w:r w:rsidRPr="00893373">
              <w:rPr>
                <w:rFonts w:eastAsia="Courier New"/>
                <w:i/>
                <w:color w:val="000000"/>
                <w:sz w:val="24"/>
              </w:rPr>
              <w:t xml:space="preserve"> район</w:t>
            </w:r>
          </w:p>
          <w:p w:rsidR="00193973" w:rsidRPr="00893373" w:rsidRDefault="00193973" w:rsidP="00193973">
            <w:pPr>
              <w:widowControl w:val="0"/>
              <w:rPr>
                <w:rFonts w:eastAsia="Courier New"/>
                <w:i/>
                <w:color w:val="000000"/>
                <w:sz w:val="24"/>
              </w:rPr>
            </w:pPr>
            <w:r w:rsidRPr="00893373">
              <w:rPr>
                <w:rFonts w:eastAsia="Courier New"/>
                <w:i/>
                <w:color w:val="000000"/>
                <w:sz w:val="24"/>
              </w:rPr>
              <w:t>Республики Башкортостан</w:t>
            </w:r>
            <w:r w:rsidRPr="00893373">
              <w:rPr>
                <w:rFonts w:eastAsia="Courier New"/>
                <w:i/>
                <w:color w:val="000000"/>
                <w:sz w:val="24"/>
              </w:rPr>
              <w:tab/>
            </w:r>
            <w:r w:rsidRPr="00893373">
              <w:rPr>
                <w:rFonts w:eastAsia="Courier New"/>
                <w:i/>
                <w:color w:val="000000"/>
                <w:sz w:val="24"/>
              </w:rPr>
              <w:tab/>
              <w:t xml:space="preserve">                                       </w:t>
            </w:r>
            <w:r w:rsidRPr="00893373">
              <w:rPr>
                <w:rFonts w:eastAsia="Courier New"/>
                <w:i/>
                <w:color w:val="000000"/>
                <w:sz w:val="24"/>
              </w:rPr>
              <w:tab/>
            </w:r>
            <w:bookmarkStart w:id="6" w:name="_GoBack"/>
            <w:bookmarkEnd w:id="6"/>
            <w:r w:rsidR="006C1A08">
              <w:rPr>
                <w:rFonts w:eastAsia="Courier New"/>
                <w:i/>
                <w:color w:val="000000"/>
                <w:sz w:val="24"/>
              </w:rPr>
              <w:t xml:space="preserve">         </w:t>
            </w:r>
          </w:p>
          <w:p w:rsidR="00193973" w:rsidRPr="00893373" w:rsidRDefault="00193973" w:rsidP="00193973">
            <w:pPr>
              <w:widowControl w:val="0"/>
              <w:rPr>
                <w:b/>
                <w:bCs/>
                <w:i/>
                <w:sz w:val="24"/>
              </w:rPr>
            </w:pPr>
          </w:p>
        </w:tc>
        <w:tc>
          <w:tcPr>
            <w:tcW w:w="4360" w:type="dxa"/>
          </w:tcPr>
          <w:p w:rsidR="00193973" w:rsidRPr="00893373" w:rsidRDefault="006C1A08" w:rsidP="00A87C2A">
            <w:pPr>
              <w:pStyle w:val="3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93373">
              <w:rPr>
                <w:rFonts w:eastAsia="Courier New"/>
                <w:i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893373">
              <w:rPr>
                <w:rFonts w:eastAsia="Courier New"/>
                <w:i/>
                <w:color w:val="000000"/>
                <w:sz w:val="24"/>
                <w:szCs w:val="24"/>
              </w:rPr>
              <w:t>Э.С.Фаюршина</w:t>
            </w:r>
            <w:proofErr w:type="spellEnd"/>
          </w:p>
        </w:tc>
      </w:tr>
    </w:tbl>
    <w:p w:rsidR="00893373" w:rsidRDefault="00893373" w:rsidP="0042545A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373" w:rsidRDefault="00893373" w:rsidP="00731A59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A59" w:rsidRPr="00893373" w:rsidRDefault="00731A59" w:rsidP="00731A59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973" w:rsidRPr="00893373" w:rsidRDefault="00193973" w:rsidP="00193973">
      <w:pPr>
        <w:pStyle w:val="ac"/>
        <w:ind w:left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>Приложение №3</w:t>
      </w:r>
    </w:p>
    <w:p w:rsidR="00193973" w:rsidRPr="0042545A" w:rsidRDefault="00193973" w:rsidP="0042545A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К Решению Совета сельского поселения </w:t>
      </w:r>
      <w:proofErr w:type="spellStart"/>
      <w:r w:rsidRPr="0042545A">
        <w:rPr>
          <w:rFonts w:ascii="Times New Roman" w:hAnsi="Times New Roman" w:cs="Times New Roman"/>
          <w:b/>
          <w:bCs/>
        </w:rPr>
        <w:t>Сейтяковский</w:t>
      </w:r>
      <w:proofErr w:type="spellEnd"/>
      <w:r w:rsidRPr="0042545A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42545A">
        <w:rPr>
          <w:rFonts w:ascii="Times New Roman" w:hAnsi="Times New Roman" w:cs="Times New Roman"/>
          <w:b/>
          <w:bCs/>
        </w:rPr>
        <w:t>Балтачевский</w:t>
      </w:r>
      <w:proofErr w:type="spellEnd"/>
      <w:r w:rsidRPr="0042545A">
        <w:rPr>
          <w:rFonts w:ascii="Times New Roman" w:hAnsi="Times New Roman" w:cs="Times New Roman"/>
          <w:b/>
          <w:bCs/>
        </w:rPr>
        <w:t xml:space="preserve"> район </w:t>
      </w:r>
    </w:p>
    <w:p w:rsidR="00193973" w:rsidRPr="0042545A" w:rsidRDefault="00193973" w:rsidP="00193973">
      <w:pPr>
        <w:pStyle w:val="ConsPlusNormal"/>
        <w:widowControl/>
        <w:ind w:left="5760"/>
        <w:jc w:val="both"/>
        <w:rPr>
          <w:rFonts w:ascii="Times New Roman" w:hAnsi="Times New Roman" w:cs="Times New Roman"/>
          <w:b/>
          <w:bCs/>
        </w:rPr>
      </w:pPr>
      <w:r w:rsidRPr="0042545A">
        <w:rPr>
          <w:rFonts w:ascii="Times New Roman" w:hAnsi="Times New Roman" w:cs="Times New Roman"/>
          <w:b/>
          <w:bCs/>
        </w:rPr>
        <w:t xml:space="preserve">Республики Башкортостан </w:t>
      </w:r>
    </w:p>
    <w:p w:rsidR="00193973" w:rsidRPr="0042545A" w:rsidRDefault="0042545A" w:rsidP="00193973">
      <w:pPr>
        <w:pStyle w:val="ac"/>
        <w:ind w:left="5580"/>
        <w:jc w:val="both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от « 19 » февраля </w:t>
      </w:r>
      <w:r w:rsidR="00193973" w:rsidRPr="0042545A">
        <w:rPr>
          <w:rFonts w:ascii="Times New Roman" w:hAnsi="Times New Roman"/>
          <w:b/>
          <w:bCs/>
          <w:sz w:val="20"/>
          <w:szCs w:val="20"/>
        </w:rPr>
        <w:t xml:space="preserve"> 2021 г. №</w:t>
      </w:r>
      <w:r>
        <w:rPr>
          <w:rFonts w:ascii="Times New Roman" w:hAnsi="Times New Roman"/>
          <w:b/>
          <w:bCs/>
          <w:sz w:val="20"/>
          <w:szCs w:val="20"/>
        </w:rPr>
        <w:t>12/14</w:t>
      </w:r>
    </w:p>
    <w:p w:rsidR="00193973" w:rsidRPr="0042545A" w:rsidRDefault="00193973" w:rsidP="00193973">
      <w:pPr>
        <w:pStyle w:val="ac"/>
        <w:jc w:val="both"/>
        <w:rPr>
          <w:rFonts w:ascii="Times New Roman" w:hAnsi="Times New Roman"/>
          <w:i/>
          <w:sz w:val="20"/>
          <w:szCs w:val="20"/>
          <w:lang w:val="tt-RU"/>
        </w:rPr>
      </w:pPr>
    </w:p>
    <w:p w:rsidR="00193973" w:rsidRPr="00893373" w:rsidRDefault="00193973" w:rsidP="00193973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193973" w:rsidRPr="00893373" w:rsidRDefault="00193973" w:rsidP="001939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93373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93973" w:rsidRPr="00893373" w:rsidRDefault="00193973" w:rsidP="001939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73">
        <w:rPr>
          <w:rFonts w:ascii="Times New Roman" w:hAnsi="Times New Roman" w:cs="Times New Roman"/>
          <w:b/>
          <w:bCs/>
          <w:sz w:val="24"/>
          <w:szCs w:val="24"/>
        </w:rPr>
        <w:t>оценочной комиссии</w:t>
      </w:r>
    </w:p>
    <w:p w:rsidR="00193973" w:rsidRPr="00893373" w:rsidRDefault="00193973" w:rsidP="00193973">
      <w:pPr>
        <w:pStyle w:val="ConsNormal"/>
        <w:widowControl/>
        <w:ind w:left="60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6237"/>
      </w:tblGrid>
      <w:tr w:rsidR="00193973" w:rsidRPr="00893373" w:rsidTr="00A87C2A">
        <w:trPr>
          <w:trHeight w:val="1357"/>
        </w:trPr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left="600" w:right="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237" w:type="dxa"/>
          </w:tcPr>
          <w:p w:rsidR="00193973" w:rsidRPr="00893373" w:rsidRDefault="00731A59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Фаюршина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  <w:r w:rsidR="00193973"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.-глава сельского поселения </w:t>
            </w:r>
            <w:proofErr w:type="spellStart"/>
            <w:r w:rsidR="00193973" w:rsidRPr="00893373">
              <w:rPr>
                <w:rFonts w:ascii="Times New Roman" w:hAnsi="Times New Roman" w:cs="Times New Roman"/>
                <w:sz w:val="24"/>
                <w:szCs w:val="24"/>
              </w:rPr>
              <w:t>Сейтяковский</w:t>
            </w:r>
            <w:proofErr w:type="spellEnd"/>
            <w:r w:rsidR="00193973"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93973" w:rsidRPr="00893373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="00193973"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93973" w:rsidRPr="00893373" w:rsidTr="00A87C2A"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left="600" w:right="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237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Г.Р. -директор МКУ «Централизованная  бухгалтерия сельских поселений»  </w:t>
            </w:r>
          </w:p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73" w:rsidRPr="00893373" w:rsidTr="00A87C2A">
        <w:trPr>
          <w:trHeight w:val="648"/>
        </w:trPr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left="600" w:right="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6237" w:type="dxa"/>
          </w:tcPr>
          <w:p w:rsidR="00193973" w:rsidRPr="00893373" w:rsidRDefault="00731A59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  <w:r w:rsidR="00193973"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Сейтяковский</w:t>
            </w:r>
            <w:proofErr w:type="spellEnd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73" w:rsidRPr="00893373" w:rsidRDefault="00193973" w:rsidP="00193973">
      <w:pPr>
        <w:pStyle w:val="ConsNormal"/>
        <w:widowControl/>
        <w:ind w:left="600" w:right="0" w:hanging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7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93973" w:rsidRPr="00893373" w:rsidRDefault="00193973" w:rsidP="00193973">
      <w:pPr>
        <w:pStyle w:val="ConsNormal"/>
        <w:widowControl/>
        <w:ind w:left="600" w:right="0" w:hanging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5954"/>
      </w:tblGrid>
      <w:tr w:rsidR="00193973" w:rsidRPr="00893373" w:rsidTr="00A87C2A">
        <w:trPr>
          <w:trHeight w:val="648"/>
        </w:trPr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А.А. - главный бухгалтер МКУ «Централизованная  бухгалтерия сельских поселений»  </w:t>
            </w:r>
          </w:p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73" w:rsidRPr="00893373" w:rsidTr="00A87C2A">
        <w:trPr>
          <w:trHeight w:val="648"/>
        </w:trPr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Г.З.-юрисконсульт</w:t>
            </w:r>
            <w:proofErr w:type="spellEnd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«Централизованная  бухгалтерия сельских поселений»  </w:t>
            </w:r>
          </w:p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973" w:rsidRPr="00893373" w:rsidTr="00A87C2A">
        <w:trPr>
          <w:trHeight w:val="648"/>
        </w:trPr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>Д.Р.-бухгалтер</w:t>
            </w:r>
            <w:proofErr w:type="spellEnd"/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«Централизованная  бухгалтерия сельских поселений</w:t>
            </w:r>
          </w:p>
        </w:tc>
      </w:tr>
      <w:tr w:rsidR="00193973" w:rsidRPr="00893373" w:rsidTr="00A87C2A">
        <w:tc>
          <w:tcPr>
            <w:tcW w:w="3544" w:type="dxa"/>
          </w:tcPr>
          <w:p w:rsidR="00193973" w:rsidRPr="00893373" w:rsidRDefault="00193973" w:rsidP="00A87C2A">
            <w:pPr>
              <w:pStyle w:val="ConsNormal"/>
              <w:widowControl/>
              <w:ind w:left="600" w:right="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973" w:rsidRPr="00893373" w:rsidRDefault="00193973" w:rsidP="00A87C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А.Р.- бухгалтер МКУ «Централизованная  бухгалтерия сельских поселений»  </w:t>
            </w:r>
          </w:p>
        </w:tc>
      </w:tr>
    </w:tbl>
    <w:p w:rsidR="00193973" w:rsidRPr="00893373" w:rsidRDefault="00193973" w:rsidP="00193973">
      <w:pPr>
        <w:jc w:val="both"/>
        <w:rPr>
          <w:sz w:val="24"/>
        </w:rPr>
      </w:pPr>
    </w:p>
    <w:p w:rsidR="00193973" w:rsidRPr="00893373" w:rsidRDefault="00193973" w:rsidP="00193973">
      <w:pPr>
        <w:jc w:val="both"/>
        <w:rPr>
          <w:b/>
          <w:sz w:val="24"/>
        </w:rPr>
      </w:pPr>
    </w:p>
    <w:p w:rsidR="00193973" w:rsidRPr="00893373" w:rsidRDefault="00193973">
      <w:pPr>
        <w:rPr>
          <w:sz w:val="24"/>
        </w:rPr>
      </w:pPr>
    </w:p>
    <w:sectPr w:rsidR="00193973" w:rsidRPr="00893373" w:rsidSect="00075CD5">
      <w:pgSz w:w="11906" w:h="16838"/>
      <w:pgMar w:top="709" w:right="14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725"/>
    <w:multiLevelType w:val="multilevel"/>
    <w:tmpl w:val="91DE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73"/>
    <w:rsid w:val="00075CD5"/>
    <w:rsid w:val="00193973"/>
    <w:rsid w:val="002537C9"/>
    <w:rsid w:val="0029735F"/>
    <w:rsid w:val="00381942"/>
    <w:rsid w:val="0042545A"/>
    <w:rsid w:val="005C51DE"/>
    <w:rsid w:val="006449A8"/>
    <w:rsid w:val="00694B11"/>
    <w:rsid w:val="006C1A08"/>
    <w:rsid w:val="00731A59"/>
    <w:rsid w:val="00893373"/>
    <w:rsid w:val="008956DA"/>
    <w:rsid w:val="00B1568A"/>
    <w:rsid w:val="00B877A3"/>
    <w:rsid w:val="00BB5810"/>
    <w:rsid w:val="00BE206A"/>
    <w:rsid w:val="00D61C6B"/>
    <w:rsid w:val="00D847E0"/>
    <w:rsid w:val="00D92FE9"/>
    <w:rsid w:val="00ED30E9"/>
    <w:rsid w:val="00F1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7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73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193973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19397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7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39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3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939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4">
    <w:name w:val="Основной текст (4)_"/>
    <w:basedOn w:val="a0"/>
    <w:link w:val="40"/>
    <w:rsid w:val="00193973"/>
    <w:rPr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3973"/>
    <w:pPr>
      <w:widowControl w:val="0"/>
      <w:shd w:val="clear" w:color="auto" w:fill="FFFFFF"/>
      <w:spacing w:before="540" w:after="360" w:line="19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a7">
    <w:name w:val="Основной текст_"/>
    <w:basedOn w:val="a0"/>
    <w:link w:val="11"/>
    <w:rsid w:val="00193973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93973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rsid w:val="00193973"/>
    <w:rPr>
      <w:sz w:val="11"/>
      <w:szCs w:val="11"/>
      <w:shd w:val="clear" w:color="auto" w:fill="FFFFFF"/>
    </w:rPr>
  </w:style>
  <w:style w:type="character" w:customStyle="1" w:styleId="31">
    <w:name w:val="Заголовок №3_"/>
    <w:basedOn w:val="a0"/>
    <w:link w:val="32"/>
    <w:rsid w:val="00193973"/>
    <w:rPr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397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193973"/>
    <w:rPr>
      <w:sz w:val="11"/>
      <w:szCs w:val="11"/>
      <w:shd w:val="clear" w:color="auto" w:fill="FFFFFF"/>
    </w:rPr>
  </w:style>
  <w:style w:type="character" w:customStyle="1" w:styleId="aa">
    <w:name w:val="Оглавление_"/>
    <w:basedOn w:val="a0"/>
    <w:link w:val="ab"/>
    <w:rsid w:val="00193973"/>
    <w:rPr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973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193973"/>
    <w:pPr>
      <w:widowControl w:val="0"/>
      <w:shd w:val="clear" w:color="auto" w:fill="FFFFFF"/>
      <w:spacing w:before="120" w:after="120" w:line="0" w:lineRule="atLeast"/>
      <w:outlineLvl w:val="2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193973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paragraph" w:customStyle="1" w:styleId="a9">
    <w:name w:val="Подпись к таблице"/>
    <w:basedOn w:val="a"/>
    <w:link w:val="a8"/>
    <w:rsid w:val="00193973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ab">
    <w:name w:val="Оглавление"/>
    <w:basedOn w:val="a"/>
    <w:link w:val="aa"/>
    <w:rsid w:val="0019397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paragraph" w:customStyle="1" w:styleId="Style5">
    <w:name w:val="Style5"/>
    <w:basedOn w:val="a"/>
    <w:rsid w:val="00193973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</w:rPr>
  </w:style>
  <w:style w:type="character" w:customStyle="1" w:styleId="FontStyle19">
    <w:name w:val="Font Style19"/>
    <w:rsid w:val="00193973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193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193973"/>
    <w:pPr>
      <w:widowControl w:val="0"/>
      <w:autoSpaceDE w:val="0"/>
      <w:autoSpaceDN w:val="0"/>
      <w:adjustRightInd w:val="0"/>
      <w:spacing w:line="307" w:lineRule="exact"/>
    </w:pPr>
    <w:rPr>
      <w:sz w:val="24"/>
    </w:rPr>
  </w:style>
  <w:style w:type="paragraph" w:styleId="ad">
    <w:name w:val="Title"/>
    <w:basedOn w:val="a"/>
    <w:link w:val="ae"/>
    <w:qFormat/>
    <w:rsid w:val="00193973"/>
    <w:pPr>
      <w:jc w:val="center"/>
    </w:pPr>
    <w:rPr>
      <w:b/>
      <w:szCs w:val="28"/>
    </w:rPr>
  </w:style>
  <w:style w:type="character" w:customStyle="1" w:styleId="ae">
    <w:name w:val="Название Знак"/>
    <w:basedOn w:val="a0"/>
    <w:link w:val="ad"/>
    <w:rsid w:val="0019397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nformat">
    <w:name w:val="ConsPlusNonformat"/>
    <w:rsid w:val="001939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39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0">
    <w:name w:val="Font Style20"/>
    <w:rsid w:val="001939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F491084094A1FBF0E03F2A2EDC3DF4C7FAF3B6361CCBE77B7973647E08E3205DB303F2BAC23A3mBF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2021-03-01T06:05:00Z</cp:lastPrinted>
  <dcterms:created xsi:type="dcterms:W3CDTF">2021-02-18T04:10:00Z</dcterms:created>
  <dcterms:modified xsi:type="dcterms:W3CDTF">2021-03-01T06:08:00Z</dcterms:modified>
</cp:coreProperties>
</file>