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497"/>
        <w:gridCol w:w="3997"/>
      </w:tblGrid>
      <w:tr w:rsidR="00F0702D" w:rsidTr="001F152A">
        <w:trPr>
          <w:trHeight w:val="1437"/>
        </w:trPr>
        <w:tc>
          <w:tcPr>
            <w:tcW w:w="2130" w:type="pct"/>
          </w:tcPr>
          <w:p w:rsidR="00F0702D" w:rsidRDefault="00F0702D" w:rsidP="001F152A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  <w:r>
              <w:rPr>
                <w:b/>
                <w:bCs/>
                <w:sz w:val="20"/>
                <w:szCs w:val="20"/>
                <w:lang w:val="be-BY"/>
              </w:rPr>
              <w:t>РЕСПУБЛИКАҺ</w:t>
            </w:r>
            <w:proofErr w:type="gramStart"/>
            <w:r>
              <w:rPr>
                <w:b/>
                <w:bCs/>
                <w:sz w:val="20"/>
                <w:szCs w:val="20"/>
                <w:lang w:val="be-BY"/>
              </w:rPr>
              <w:t>Ы</w:t>
            </w:r>
            <w:proofErr w:type="gramEnd"/>
          </w:p>
          <w:p w:rsidR="00F0702D" w:rsidRDefault="00F0702D" w:rsidP="001F152A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БАЛТАС РАЙОНЫ </w:t>
            </w:r>
          </w:p>
          <w:p w:rsidR="00F0702D" w:rsidRDefault="00F0702D" w:rsidP="001F152A">
            <w:pPr>
              <w:pStyle w:val="1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 РАЙОН </w:t>
            </w:r>
          </w:p>
          <w:p w:rsidR="00F0702D" w:rsidRDefault="00F0702D" w:rsidP="001F152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ХАКИМИӘТЕ </w:t>
            </w:r>
          </w:p>
          <w:p w:rsidR="00F0702D" w:rsidRDefault="00F0702D" w:rsidP="001F152A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F0702D" w:rsidRDefault="00F0702D" w:rsidP="001F15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  <w:hideMark/>
          </w:tcPr>
          <w:p w:rsidR="00F0702D" w:rsidRDefault="00F0702D" w:rsidP="001F152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0080" cy="772160"/>
                  <wp:effectExtent l="19050" t="0" r="7620" b="0"/>
                  <wp:docPr id="5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F0702D" w:rsidRDefault="00F0702D" w:rsidP="001F152A">
            <w:pPr>
              <w:pStyle w:val="1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АДМИНИСТРАЦИЯ </w:t>
            </w:r>
          </w:p>
          <w:p w:rsidR="00F0702D" w:rsidRDefault="00F0702D" w:rsidP="001F152A">
            <w:pPr>
              <w:pStyle w:val="1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МУНИЦИПАЛЬНОГО  РАЙОНА</w:t>
            </w:r>
          </w:p>
          <w:p w:rsidR="00F0702D" w:rsidRDefault="00F0702D" w:rsidP="001F152A">
            <w:pPr>
              <w:pStyle w:val="2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 xml:space="preserve">БАЛТАЧЕВСКИЙ  РАЙОН </w:t>
            </w:r>
            <w:r>
              <w:rPr>
                <w:rFonts w:ascii="Times New Roman" w:eastAsiaTheme="minorEastAsia" w:hAnsi="Times New Roman"/>
                <w:szCs w:val="20"/>
                <w:lang w:val="ru-RU"/>
              </w:rPr>
              <w:t xml:space="preserve">  </w:t>
            </w:r>
            <w:r>
              <w:rPr>
                <w:rFonts w:ascii="Times New Roman" w:eastAsiaTheme="minorEastAsia" w:hAnsi="Times New Roman"/>
                <w:szCs w:val="20"/>
              </w:rPr>
              <w:t>РЕСПУБЛИК</w:t>
            </w:r>
            <w:r>
              <w:rPr>
                <w:rFonts w:ascii="Times New Roman" w:eastAsiaTheme="minorEastAsia" w:hAnsi="Times New Roman"/>
                <w:szCs w:val="20"/>
                <w:lang w:val="ru-RU"/>
              </w:rPr>
              <w:t xml:space="preserve">И </w:t>
            </w:r>
            <w:r>
              <w:rPr>
                <w:rFonts w:ascii="Times New Roman" w:eastAsiaTheme="minorEastAsia" w:hAnsi="Times New Roman"/>
                <w:szCs w:val="20"/>
              </w:rPr>
              <w:t xml:space="preserve"> БАШКОРТОСТАН</w:t>
            </w:r>
          </w:p>
          <w:p w:rsidR="00F0702D" w:rsidRDefault="00F0702D" w:rsidP="001F152A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F0702D" w:rsidRDefault="00F0702D" w:rsidP="001F152A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F0702D" w:rsidRDefault="008A191E" w:rsidP="00F0702D">
      <w:pPr>
        <w:rPr>
          <w:sz w:val="16"/>
          <w:lang w:val="be-BY"/>
        </w:rPr>
      </w:pPr>
      <w:r w:rsidRPr="008A191E">
        <w:pict>
          <v:line id="Line 5" o:spid="_x0000_s1026" style="position:absolute;flip:y;z-index:251660288;visibility:visible;mso-position-horizontal-relative:text;mso-position-vertical-relative:text" from="-5.25pt,4.2pt" to="474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0nAIw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FXiEkSIt&#10;SPQkFEeTMJnOuBwSSrWxoTd6Ui/mSdNXh5QuG6L2PDLcng2UZaEieVMSNs4A/q77rBnkkIPXcUyn&#10;2raolsJ8C4UBHEaBTlGX800XfvKIwsdpOh9lc5CPXs8SkgeIUGis85+4blEICiyBfQQkxyfnA6Vf&#10;KSFd6bWQMsouFeoKPHnIJgG6NTAEDzZ43Ta9mE5LwUJ6KHR2vyulRUcSrBSf2DGc3KdZfVAswjec&#10;sFUfeyLkJQY6UgU8aA4I9tHFK9/n6Xw1W83Gg/FouhqM06oafFyX48F0nT1Mqg9VWVbZj9BdNs4b&#10;wRhXgd3Vt9n473zR36CL427OvQ0meYseJwhkr+9IOuocpL2YZKfZeWOv+oNVY3J/rcJduN9DfH/5&#10;lz8BAAD//wMAUEsDBBQABgAIAAAAIQBATx1x3AAAAAcBAAAPAAAAZHJzL2Rvd25yZXYueG1sTI5N&#10;T8MwEETvSPwHa5G4tXagoCTEqSIkRE98hIrzNl6SiHgdYrcN/HoMFziOZvTmFevZDuJAk+8da0iW&#10;CgRx40zPrYbty90iBeEDssHBMWn4JA/r8vSkwNy4Iz/ToQ6tiBD2OWroQhhzKX3TkUW/dCNx7N7c&#10;ZDHEOLXSTHiMcDvIC6WupcWe40OHI9121LzXe6uhVvz4Wl1uNxl+PN1XD4nzX26j9fnZXN2ACDSH&#10;vzH86Ed1KKPTzu3ZeDFoWCTqKk41pCsQsc9WaQZi95tlWcj//uU3AAAA//8DAFBLAQItABQABgAI&#10;AAAAIQC2gziS/gAAAOEBAAATAAAAAAAAAAAAAAAAAAAAAABbQ29udGVudF9UeXBlc10ueG1sUEsB&#10;Ai0AFAAGAAgAAAAhADj9If/WAAAAlAEAAAsAAAAAAAAAAAAAAAAALwEAAF9yZWxzLy5yZWxzUEsB&#10;Ai0AFAAGAAgAAAAhAMPTScAjAgAARAQAAA4AAAAAAAAAAAAAAAAALgIAAGRycy9lMm9Eb2MueG1s&#10;UEsBAi0AFAAGAAgAAAAhAEBPHXHcAAAABwEAAA8AAAAAAAAAAAAAAAAAfQQAAGRycy9kb3ducmV2&#10;LnhtbFBLBQYAAAAABAAEAPMAAACGBQAAAAA=&#10;" strokeweight="4.5pt">
            <v:stroke linestyle="thickThin"/>
          </v:line>
        </w:pict>
      </w:r>
    </w:p>
    <w:p w:rsidR="00F0702D" w:rsidRDefault="00F0702D" w:rsidP="00F0702D">
      <w:pPr>
        <w:ind w:left="182"/>
        <w:rPr>
          <w:rFonts w:ascii="Times CA" w:hAnsi="Times CA"/>
          <w:sz w:val="16"/>
        </w:rPr>
      </w:pPr>
    </w:p>
    <w:p w:rsidR="00B61210" w:rsidRPr="00706A27" w:rsidRDefault="00F0702D" w:rsidP="00B61210">
      <w:pPr>
        <w:keepNext/>
        <w:ind w:left="142"/>
        <w:jc w:val="center"/>
        <w:outlineLvl w:val="2"/>
        <w:rPr>
          <w:b/>
          <w:bCs/>
          <w:sz w:val="30"/>
        </w:rPr>
      </w:pPr>
      <w:r>
        <w:rPr>
          <w:b/>
          <w:bCs/>
          <w:sz w:val="30"/>
          <w:lang w:val="be-BY"/>
        </w:rPr>
        <w:t xml:space="preserve">     </w:t>
      </w:r>
      <w:r w:rsidR="00B61210">
        <w:rPr>
          <w:b/>
          <w:bCs/>
          <w:sz w:val="30"/>
          <w:lang w:val="be-BY"/>
        </w:rPr>
        <w:t xml:space="preserve">     </w:t>
      </w:r>
      <w:r w:rsidR="00B61210" w:rsidRPr="00706A27">
        <w:rPr>
          <w:b/>
          <w:bCs/>
          <w:sz w:val="30"/>
          <w:lang w:val="be-BY"/>
        </w:rPr>
        <w:t>Ҡ</w:t>
      </w:r>
      <w:r w:rsidR="00B61210" w:rsidRPr="00706A27">
        <w:rPr>
          <w:b/>
          <w:bCs/>
          <w:sz w:val="30"/>
        </w:rPr>
        <w:t>АРАР</w:t>
      </w:r>
      <w:r w:rsidR="00B61210" w:rsidRPr="00706A27">
        <w:rPr>
          <w:b/>
          <w:bCs/>
          <w:sz w:val="30"/>
          <w:lang w:val="be-BY"/>
        </w:rPr>
        <w:t xml:space="preserve">                          </w:t>
      </w:r>
      <w:r w:rsidR="00B61210" w:rsidRPr="00706A27">
        <w:rPr>
          <w:b/>
          <w:bCs/>
          <w:sz w:val="30"/>
        </w:rPr>
        <w:t xml:space="preserve">              </w:t>
      </w:r>
      <w:r w:rsidR="00B61210" w:rsidRPr="00706A27">
        <w:rPr>
          <w:b/>
          <w:bCs/>
          <w:sz w:val="30"/>
          <w:lang w:val="be-BY"/>
        </w:rPr>
        <w:t xml:space="preserve">         </w:t>
      </w:r>
      <w:r w:rsidR="00B61210">
        <w:rPr>
          <w:b/>
          <w:bCs/>
          <w:sz w:val="30"/>
          <w:lang w:val="be-BY"/>
        </w:rPr>
        <w:t xml:space="preserve">   </w:t>
      </w:r>
      <w:r w:rsidR="00B61210" w:rsidRPr="00706A27">
        <w:rPr>
          <w:b/>
          <w:bCs/>
          <w:sz w:val="30"/>
        </w:rPr>
        <w:t>ПОСТАНОВЛЕНИЕ</w:t>
      </w:r>
    </w:p>
    <w:p w:rsidR="00B61210" w:rsidRPr="00B61210" w:rsidRDefault="00B61210" w:rsidP="00B61210">
      <w:pPr>
        <w:rPr>
          <w:sz w:val="28"/>
          <w:szCs w:val="28"/>
        </w:rPr>
      </w:pPr>
    </w:p>
    <w:p w:rsidR="00B61210" w:rsidRPr="00B61210" w:rsidRDefault="00B61210" w:rsidP="00B6121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1210">
        <w:rPr>
          <w:sz w:val="28"/>
          <w:szCs w:val="28"/>
        </w:rPr>
        <w:t xml:space="preserve">«17 » </w:t>
      </w:r>
      <w:r w:rsidRPr="00B61210">
        <w:rPr>
          <w:color w:val="000000"/>
          <w:sz w:val="28"/>
          <w:szCs w:val="28"/>
        </w:rPr>
        <w:t>ғинуар</w:t>
      </w:r>
      <w:r>
        <w:rPr>
          <w:color w:val="000000"/>
          <w:sz w:val="28"/>
          <w:szCs w:val="28"/>
        </w:rPr>
        <w:t xml:space="preserve"> </w:t>
      </w:r>
      <w:r w:rsidRPr="00B61210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</w:t>
      </w:r>
      <w:r w:rsidRPr="00B6121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B61210">
        <w:rPr>
          <w:sz w:val="28"/>
          <w:szCs w:val="28"/>
        </w:rPr>
        <w:t xml:space="preserve">4          </w:t>
      </w:r>
      <w:r>
        <w:rPr>
          <w:sz w:val="28"/>
          <w:szCs w:val="28"/>
        </w:rPr>
        <w:t xml:space="preserve">   </w:t>
      </w:r>
      <w:r w:rsidRPr="00B61210">
        <w:rPr>
          <w:sz w:val="28"/>
          <w:szCs w:val="28"/>
        </w:rPr>
        <w:t xml:space="preserve"> «17» января 2022 г.</w:t>
      </w:r>
    </w:p>
    <w:p w:rsidR="00B61210" w:rsidRDefault="00B61210" w:rsidP="00B61210">
      <w:pPr>
        <w:pStyle w:val="ConsPlusNormal"/>
        <w:ind w:right="5103"/>
        <w:jc w:val="both"/>
        <w:rPr>
          <w:b/>
        </w:rPr>
      </w:pPr>
    </w:p>
    <w:p w:rsidR="00B61210" w:rsidRDefault="00B61210" w:rsidP="00B61210">
      <w:pPr>
        <w:pStyle w:val="ConsPlusNormal"/>
        <w:ind w:right="5103"/>
        <w:jc w:val="both"/>
        <w:rPr>
          <w:b/>
        </w:rPr>
      </w:pPr>
    </w:p>
    <w:p w:rsidR="00B61210" w:rsidRDefault="00B61210" w:rsidP="00B61210">
      <w:pPr>
        <w:pStyle w:val="ConsPlusNormal"/>
        <w:ind w:right="5103"/>
        <w:jc w:val="both"/>
      </w:pPr>
      <w:r w:rsidRPr="00912D77">
        <w:rPr>
          <w:b/>
        </w:rPr>
        <w:t xml:space="preserve">Об утверждении плана-графика </w:t>
      </w:r>
      <w:r w:rsidRPr="00A6535A">
        <w:rPr>
          <w:b/>
        </w:rPr>
        <w:t>закуп</w:t>
      </w:r>
      <w:r>
        <w:rPr>
          <w:b/>
        </w:rPr>
        <w:t>ок товаров, работ, услуг на 2022</w:t>
      </w:r>
      <w:r w:rsidRPr="00A6535A">
        <w:rPr>
          <w:b/>
        </w:rPr>
        <w:t xml:space="preserve"> финансовый год и на плановый период 202</w:t>
      </w:r>
      <w:r>
        <w:rPr>
          <w:b/>
        </w:rPr>
        <w:t>3</w:t>
      </w:r>
      <w:r w:rsidRPr="00A6535A">
        <w:rPr>
          <w:b/>
        </w:rPr>
        <w:t xml:space="preserve"> и 202</w:t>
      </w:r>
      <w:r>
        <w:rPr>
          <w:b/>
        </w:rPr>
        <w:t>4</w:t>
      </w:r>
      <w:r w:rsidRPr="00A6535A">
        <w:rPr>
          <w:b/>
        </w:rPr>
        <w:t xml:space="preserve"> годов</w:t>
      </w:r>
      <w:r>
        <w:t xml:space="preserve"> </w:t>
      </w:r>
    </w:p>
    <w:p w:rsidR="00B61210" w:rsidRDefault="00B61210" w:rsidP="00B61210">
      <w:pPr>
        <w:pStyle w:val="ConsPlusNormal"/>
        <w:jc w:val="both"/>
        <w:outlineLvl w:val="0"/>
      </w:pPr>
    </w:p>
    <w:p w:rsidR="00B61210" w:rsidRPr="00912D77" w:rsidRDefault="00B61210" w:rsidP="00B61210">
      <w:pPr>
        <w:pStyle w:val="ConsPlusNormal"/>
        <w:ind w:firstLine="709"/>
        <w:jc w:val="both"/>
        <w:rPr>
          <w:sz w:val="28"/>
          <w:szCs w:val="28"/>
        </w:rPr>
      </w:pPr>
      <w:r w:rsidRPr="00912D7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</w:t>
      </w:r>
      <w:r w:rsidRPr="00912D77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912D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12D77">
        <w:rPr>
          <w:sz w:val="28"/>
          <w:szCs w:val="28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3328F1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3328F1">
        <w:rPr>
          <w:sz w:val="28"/>
          <w:szCs w:val="28"/>
        </w:rPr>
        <w:t>Р</w:t>
      </w:r>
      <w:r>
        <w:rPr>
          <w:sz w:val="28"/>
          <w:szCs w:val="28"/>
        </w:rPr>
        <w:t xml:space="preserve">Ф </w:t>
      </w:r>
      <w:r w:rsidRPr="003328F1">
        <w:rPr>
          <w:sz w:val="28"/>
          <w:szCs w:val="28"/>
        </w:rPr>
        <w:t xml:space="preserve">от 30 сентября 2019г. </w:t>
      </w:r>
      <w:proofErr w:type="gramStart"/>
      <w:r w:rsidRPr="003328F1">
        <w:rPr>
          <w:sz w:val="28"/>
          <w:szCs w:val="28"/>
        </w:rPr>
        <w:t>N1279</w:t>
      </w:r>
      <w:r w:rsidRPr="00912D77">
        <w:rPr>
          <w:sz w:val="28"/>
          <w:szCs w:val="28"/>
        </w:rPr>
        <w:t xml:space="preserve"> «</w:t>
      </w:r>
      <w:r w:rsidRPr="003328F1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Pr="00912D77">
        <w:rPr>
          <w:sz w:val="28"/>
          <w:szCs w:val="28"/>
        </w:rPr>
        <w:t xml:space="preserve">», </w:t>
      </w:r>
      <w:r>
        <w:rPr>
          <w:sz w:val="28"/>
        </w:rPr>
        <w:t xml:space="preserve">решением Совета сельского поселения </w:t>
      </w:r>
      <w:proofErr w:type="spellStart"/>
      <w:r>
        <w:rPr>
          <w:sz w:val="28"/>
        </w:rPr>
        <w:t>Сейтяковский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Балтачевский</w:t>
      </w:r>
      <w:proofErr w:type="spellEnd"/>
      <w:r>
        <w:rPr>
          <w:sz w:val="28"/>
        </w:rPr>
        <w:t xml:space="preserve"> район Республики Башкортостан от 21 декабря</w:t>
      </w:r>
      <w:proofErr w:type="gramEnd"/>
      <w:r>
        <w:rPr>
          <w:sz w:val="28"/>
        </w:rPr>
        <w:t xml:space="preserve"> 2021 года  №19/38 «О бюджете сельского поселения </w:t>
      </w:r>
      <w:proofErr w:type="spellStart"/>
      <w:r>
        <w:rPr>
          <w:sz w:val="28"/>
        </w:rPr>
        <w:t>Сейтяковский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Балтачевский</w:t>
      </w:r>
      <w:proofErr w:type="spellEnd"/>
      <w:r>
        <w:rPr>
          <w:sz w:val="28"/>
        </w:rPr>
        <w:t xml:space="preserve"> район Республики Башкортостан на 2022 год и на плановый период 2023 и 2024 годов», </w:t>
      </w:r>
      <w:r w:rsidRPr="00912D77">
        <w:rPr>
          <w:sz w:val="28"/>
          <w:szCs w:val="28"/>
        </w:rPr>
        <w:t xml:space="preserve">в целях надлежащего осуществления закупок товаров (работ, услуг) для муниципальных нужд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</w:t>
      </w:r>
      <w:r w:rsidRPr="00912D77">
        <w:rPr>
          <w:sz w:val="28"/>
          <w:szCs w:val="28"/>
        </w:rPr>
        <w:t xml:space="preserve">муниципального района </w:t>
      </w:r>
      <w:proofErr w:type="spellStart"/>
      <w:r w:rsidRPr="00912D77">
        <w:rPr>
          <w:sz w:val="28"/>
          <w:szCs w:val="28"/>
        </w:rPr>
        <w:t>Балтачевский</w:t>
      </w:r>
      <w:proofErr w:type="spellEnd"/>
      <w:r w:rsidRPr="00912D77">
        <w:rPr>
          <w:sz w:val="28"/>
          <w:szCs w:val="28"/>
        </w:rPr>
        <w:t xml:space="preserve"> район Республики Башкортостан ПОСТАНОВЛЯЕТ:</w:t>
      </w:r>
    </w:p>
    <w:p w:rsidR="00B61210" w:rsidRPr="00912D77" w:rsidRDefault="00B61210" w:rsidP="00B61210">
      <w:pPr>
        <w:pStyle w:val="ConsPlusNormal"/>
        <w:ind w:firstLine="540"/>
        <w:jc w:val="both"/>
        <w:rPr>
          <w:sz w:val="28"/>
          <w:szCs w:val="24"/>
        </w:rPr>
      </w:pPr>
      <w:r w:rsidRPr="00912D77">
        <w:rPr>
          <w:sz w:val="28"/>
          <w:szCs w:val="24"/>
        </w:rPr>
        <w:t xml:space="preserve">1. Утвердить </w:t>
      </w:r>
      <w:r w:rsidRPr="00A6535A">
        <w:rPr>
          <w:sz w:val="28"/>
          <w:szCs w:val="24"/>
        </w:rPr>
        <w:t>план-график закупок товаров, работ, услуг на 202</w:t>
      </w:r>
      <w:r>
        <w:rPr>
          <w:sz w:val="28"/>
          <w:szCs w:val="24"/>
        </w:rPr>
        <w:t>2</w:t>
      </w:r>
      <w:r w:rsidRPr="00A6535A">
        <w:rPr>
          <w:sz w:val="28"/>
          <w:szCs w:val="24"/>
        </w:rPr>
        <w:t xml:space="preserve"> финансовый год и на плановый период 202</w:t>
      </w:r>
      <w:r>
        <w:rPr>
          <w:sz w:val="28"/>
          <w:szCs w:val="24"/>
        </w:rPr>
        <w:t>3 и 2024</w:t>
      </w:r>
      <w:r w:rsidRPr="00A6535A">
        <w:rPr>
          <w:sz w:val="28"/>
          <w:szCs w:val="24"/>
        </w:rPr>
        <w:t xml:space="preserve"> годов</w:t>
      </w:r>
      <w:r w:rsidRPr="0090178E">
        <w:rPr>
          <w:sz w:val="28"/>
          <w:szCs w:val="24"/>
        </w:rPr>
        <w:t xml:space="preserve"> </w:t>
      </w:r>
      <w:r w:rsidRPr="00912D77">
        <w:rPr>
          <w:sz w:val="28"/>
          <w:szCs w:val="24"/>
        </w:rPr>
        <w:t xml:space="preserve">(далее - план-график) согласно </w:t>
      </w:r>
      <w:hyperlink r:id="rId5" w:history="1">
        <w:r w:rsidRPr="00912D77">
          <w:rPr>
            <w:sz w:val="28"/>
            <w:szCs w:val="24"/>
          </w:rPr>
          <w:t>приложению</w:t>
        </w:r>
      </w:hyperlink>
      <w:r w:rsidRPr="00912D77">
        <w:rPr>
          <w:sz w:val="28"/>
          <w:szCs w:val="24"/>
        </w:rPr>
        <w:t>.</w:t>
      </w:r>
    </w:p>
    <w:p w:rsidR="00B61210" w:rsidRPr="00912D77" w:rsidRDefault="00B61210" w:rsidP="00B61210">
      <w:pPr>
        <w:pStyle w:val="ConsPlusNormal"/>
        <w:ind w:firstLine="540"/>
        <w:jc w:val="both"/>
        <w:rPr>
          <w:sz w:val="28"/>
          <w:szCs w:val="24"/>
        </w:rPr>
      </w:pPr>
      <w:r w:rsidRPr="00912D77">
        <w:rPr>
          <w:sz w:val="28"/>
          <w:szCs w:val="24"/>
        </w:rPr>
        <w:t xml:space="preserve">2. </w:t>
      </w:r>
      <w:r w:rsidRPr="00A2519F">
        <w:rPr>
          <w:sz w:val="28"/>
          <w:szCs w:val="24"/>
        </w:rPr>
        <w:t>Контрактно</w:t>
      </w:r>
      <w:r>
        <w:rPr>
          <w:sz w:val="28"/>
          <w:szCs w:val="24"/>
        </w:rPr>
        <w:t xml:space="preserve">му управляющему  </w:t>
      </w:r>
      <w:hyperlink r:id="rId6" w:history="1">
        <w:proofErr w:type="gramStart"/>
        <w:r w:rsidRPr="00912D77">
          <w:rPr>
            <w:sz w:val="28"/>
            <w:szCs w:val="24"/>
          </w:rPr>
          <w:t>разместить</w:t>
        </w:r>
      </w:hyperlink>
      <w:r w:rsidRPr="00912D77">
        <w:rPr>
          <w:sz w:val="28"/>
          <w:szCs w:val="24"/>
        </w:rPr>
        <w:t xml:space="preserve"> план-график</w:t>
      </w:r>
      <w:proofErr w:type="gramEnd"/>
      <w:r w:rsidRPr="00912D77">
        <w:rPr>
          <w:sz w:val="28"/>
          <w:szCs w:val="24"/>
        </w:rPr>
        <w:t xml:space="preserve"> в установленный законодательством </w:t>
      </w:r>
      <w:hyperlink r:id="rId7" w:history="1">
        <w:r w:rsidRPr="00912D77">
          <w:rPr>
            <w:sz w:val="28"/>
            <w:szCs w:val="24"/>
          </w:rPr>
          <w:t>срок</w:t>
        </w:r>
      </w:hyperlink>
      <w:r>
        <w:rPr>
          <w:sz w:val="28"/>
          <w:szCs w:val="24"/>
        </w:rPr>
        <w:t>,</w:t>
      </w:r>
      <w:r w:rsidRPr="00912D77">
        <w:rPr>
          <w:sz w:val="28"/>
          <w:szCs w:val="24"/>
        </w:rPr>
        <w:t xml:space="preserve"> обеспечить своевременное внесение </w:t>
      </w:r>
      <w:hyperlink r:id="rId8" w:history="1">
        <w:r w:rsidRPr="00912D77">
          <w:rPr>
            <w:sz w:val="28"/>
            <w:szCs w:val="24"/>
          </w:rPr>
          <w:t>изменений</w:t>
        </w:r>
      </w:hyperlink>
      <w:r>
        <w:rPr>
          <w:sz w:val="28"/>
          <w:szCs w:val="24"/>
        </w:rPr>
        <w:t xml:space="preserve"> в план-график </w:t>
      </w:r>
      <w:r w:rsidRPr="00912D77">
        <w:rPr>
          <w:sz w:val="28"/>
          <w:szCs w:val="24"/>
        </w:rPr>
        <w:t xml:space="preserve">и их </w:t>
      </w:r>
      <w:hyperlink r:id="rId9" w:history="1">
        <w:r w:rsidRPr="00912D77">
          <w:rPr>
            <w:sz w:val="28"/>
            <w:szCs w:val="24"/>
          </w:rPr>
          <w:t>размещение</w:t>
        </w:r>
      </w:hyperlink>
      <w:r w:rsidRPr="00912D77">
        <w:rPr>
          <w:sz w:val="28"/>
          <w:szCs w:val="24"/>
        </w:rPr>
        <w:t>.</w:t>
      </w:r>
    </w:p>
    <w:p w:rsidR="00B61210" w:rsidRPr="00A2519F" w:rsidRDefault="00B61210" w:rsidP="00B61210">
      <w:pPr>
        <w:pStyle w:val="ConsPlusNormal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912D77">
        <w:rPr>
          <w:sz w:val="28"/>
          <w:szCs w:val="24"/>
        </w:rPr>
        <w:t xml:space="preserve">. </w:t>
      </w:r>
      <w:proofErr w:type="gramStart"/>
      <w:r w:rsidRPr="00912D77">
        <w:rPr>
          <w:sz w:val="28"/>
        </w:rPr>
        <w:t>Контроль за</w:t>
      </w:r>
      <w:proofErr w:type="gramEnd"/>
      <w:r w:rsidRPr="00912D77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</w:t>
      </w:r>
      <w:r w:rsidRPr="00A2519F">
        <w:rPr>
          <w:sz w:val="28"/>
        </w:rPr>
        <w:t>.</w:t>
      </w:r>
    </w:p>
    <w:p w:rsidR="00B61210" w:rsidRDefault="00B61210" w:rsidP="00B61210">
      <w:pPr>
        <w:tabs>
          <w:tab w:val="left" w:pos="6922"/>
        </w:tabs>
        <w:rPr>
          <w:rFonts w:eastAsia="Calibri"/>
          <w:b/>
          <w:bCs/>
          <w:sz w:val="28"/>
        </w:rPr>
      </w:pPr>
    </w:p>
    <w:p w:rsidR="00F0702D" w:rsidRDefault="00F0702D" w:rsidP="00B61210">
      <w:pPr>
        <w:keepNext/>
        <w:ind w:left="142"/>
        <w:jc w:val="center"/>
        <w:outlineLvl w:val="2"/>
        <w:rPr>
          <w:rFonts w:eastAsia="Calibri"/>
          <w:b/>
          <w:bCs/>
          <w:sz w:val="28"/>
        </w:rPr>
      </w:pPr>
    </w:p>
    <w:p w:rsidR="00F0702D" w:rsidRDefault="00F0702D" w:rsidP="00F0702D">
      <w:pPr>
        <w:tabs>
          <w:tab w:val="left" w:pos="6922"/>
        </w:tabs>
        <w:rPr>
          <w:rFonts w:eastAsia="Calibri"/>
          <w:b/>
          <w:bCs/>
          <w:sz w:val="28"/>
        </w:rPr>
      </w:pPr>
    </w:p>
    <w:p w:rsidR="00F0702D" w:rsidRDefault="00F0702D" w:rsidP="00F0702D">
      <w:pPr>
        <w:tabs>
          <w:tab w:val="left" w:pos="6922"/>
        </w:tabs>
        <w:rPr>
          <w:rFonts w:eastAsia="Calibri"/>
          <w:b/>
          <w:bCs/>
        </w:rPr>
      </w:pPr>
      <w:r>
        <w:rPr>
          <w:rFonts w:eastAsia="Calibri"/>
          <w:b/>
          <w:bCs/>
          <w:sz w:val="28"/>
        </w:rPr>
        <w:t xml:space="preserve">Глава сельского поселения                                        </w:t>
      </w:r>
      <w:proofErr w:type="spellStart"/>
      <w:r>
        <w:rPr>
          <w:rFonts w:eastAsia="Calibri"/>
          <w:b/>
          <w:bCs/>
          <w:sz w:val="28"/>
        </w:rPr>
        <w:t>Э.С.Фаюршина</w:t>
      </w:r>
      <w:proofErr w:type="spellEnd"/>
      <w:r>
        <w:rPr>
          <w:rFonts w:eastAsia="Calibri"/>
          <w:b/>
          <w:bCs/>
          <w:sz w:val="28"/>
        </w:rPr>
        <w:t xml:space="preserve">                                  </w:t>
      </w:r>
    </w:p>
    <w:p w:rsidR="00F0702D" w:rsidRDefault="00F0702D" w:rsidP="00F0702D"/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02D"/>
    <w:rsid w:val="000A0DBC"/>
    <w:rsid w:val="00134543"/>
    <w:rsid w:val="004C3DA7"/>
    <w:rsid w:val="00523710"/>
    <w:rsid w:val="005C51DE"/>
    <w:rsid w:val="008A191E"/>
    <w:rsid w:val="00AD3C73"/>
    <w:rsid w:val="00B61210"/>
    <w:rsid w:val="00B877A3"/>
    <w:rsid w:val="00BB5810"/>
    <w:rsid w:val="00BE206A"/>
    <w:rsid w:val="00D847E0"/>
    <w:rsid w:val="00D92FE9"/>
    <w:rsid w:val="00F0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02D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F0702D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02D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F0702D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customStyle="1" w:styleId="ConsPlusNormal">
    <w:name w:val="ConsPlusNormal"/>
    <w:rsid w:val="00F070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70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7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426A57BB4B1B986DB88448ACB5020A3B658D47C44A40392F56CBE1B97E384EF5E27F3d2b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426A57BB4B1B986DB88448ACB5020A3B658D47C44A40392F56CBE1B97E384EF5E26F1d2b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426A57BB4B1B986DB88448ACB5020A3B658D47C44A40392F56CBE1B97E384EF5E27F1d2b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0426A57BB4B1B986DB9C408BCB5020AAB05686201BFF5EC5FC66E9d5bC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B0426A57BB4B1B986DB88448ACB5020A3B658D47C44A40392F56CBE1B97E384EF5E27F5d2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2022-01-18T09:04:00Z</cp:lastPrinted>
  <dcterms:created xsi:type="dcterms:W3CDTF">2022-01-13T06:30:00Z</dcterms:created>
  <dcterms:modified xsi:type="dcterms:W3CDTF">2022-01-18T09:12:00Z</dcterms:modified>
</cp:coreProperties>
</file>