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281"/>
        <w:gridCol w:w="4126"/>
      </w:tblGrid>
      <w:tr w:rsidR="0033143C" w:rsidRPr="009B352F" w:rsidTr="00AA0015">
        <w:trPr>
          <w:trHeight w:val="21"/>
        </w:trPr>
        <w:tc>
          <w:tcPr>
            <w:tcW w:w="393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B055E9">
              <w:rPr>
                <w:b/>
                <w:sz w:val="20"/>
                <w:szCs w:val="20"/>
              </w:rPr>
              <w:t>Ы</w:t>
            </w:r>
            <w:proofErr w:type="gramEnd"/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БАЛТАС  РАЙОНЫ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МУНИЦИПАЛЬ  РАЙОНЫНЫҢ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ҺӘЙТӘК  АУЫЛ СОВЕТЫ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АУЫЛ  БИЛӘМӘҺЕ  СОВЕТЫ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pict>
                <v:line id="_x0000_s1030" style="position:absolute;flip:y;z-index:251658240" from="12.25pt,30.85pt" to="473.05pt,30.85pt" strokeweight="4.5pt">
                  <v:stroke linestyle="thickThin"/>
                </v:line>
              </w:pict>
            </w:r>
            <w:r w:rsidRPr="00B0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143C" w:rsidRPr="00B055E9" w:rsidRDefault="00B055E9" w:rsidP="00B05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143C" w:rsidRPr="00B055E9">
              <w:rPr>
                <w:b/>
                <w:sz w:val="20"/>
                <w:szCs w:val="20"/>
              </w:rPr>
              <w:t>СОВЕТ СЕЛЬСКОГО  ПОСЕЛЕНИЯ</w:t>
            </w:r>
          </w:p>
          <w:p w:rsidR="0033143C" w:rsidRPr="00B055E9" w:rsidRDefault="00B055E9" w:rsidP="00B05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143C" w:rsidRPr="00B055E9">
              <w:rPr>
                <w:b/>
                <w:sz w:val="20"/>
                <w:szCs w:val="20"/>
              </w:rPr>
              <w:t>СЕЙТЯКОВСКИЙ  СЕЛЬСОВЕТ</w:t>
            </w:r>
          </w:p>
          <w:p w:rsidR="0033143C" w:rsidRPr="00B055E9" w:rsidRDefault="00B055E9" w:rsidP="00B05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143C" w:rsidRPr="00B055E9">
              <w:rPr>
                <w:b/>
                <w:sz w:val="20"/>
                <w:szCs w:val="20"/>
              </w:rPr>
              <w:t>МУНИЦИПАЛЬНОГО   РАЙОНА</w:t>
            </w:r>
          </w:p>
          <w:p w:rsidR="0033143C" w:rsidRPr="00B055E9" w:rsidRDefault="00B055E9" w:rsidP="00B05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143C" w:rsidRPr="00B055E9">
              <w:rPr>
                <w:b/>
                <w:sz w:val="20"/>
                <w:szCs w:val="20"/>
              </w:rPr>
              <w:t>БАЛТАЧЕВСКИЙ  РАЙОН</w:t>
            </w:r>
          </w:p>
          <w:p w:rsidR="0033143C" w:rsidRPr="00B055E9" w:rsidRDefault="00B055E9" w:rsidP="00B055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Р</w:t>
            </w:r>
            <w:r w:rsidR="0033143C" w:rsidRPr="00B055E9">
              <w:rPr>
                <w:b/>
                <w:sz w:val="20"/>
                <w:szCs w:val="20"/>
              </w:rPr>
              <w:t>ЕСПУБЛИКИ БАШКОРТОСТАН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 xml:space="preserve">           </w:t>
            </w:r>
          </w:p>
          <w:p w:rsidR="0033143C" w:rsidRPr="00B055E9" w:rsidRDefault="0033143C" w:rsidP="00B055E9">
            <w:pPr>
              <w:rPr>
                <w:b/>
                <w:sz w:val="20"/>
                <w:szCs w:val="20"/>
              </w:rPr>
            </w:pPr>
          </w:p>
        </w:tc>
      </w:tr>
      <w:tr w:rsidR="0033143C" w:rsidRPr="009B352F" w:rsidTr="00AA0015">
        <w:trPr>
          <w:trHeight w:val="331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43C" w:rsidRPr="009B352F" w:rsidRDefault="0033143C" w:rsidP="00AA0015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3143C" w:rsidRPr="009B352F" w:rsidRDefault="0033143C" w:rsidP="00AA0015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43C" w:rsidRPr="009B352F" w:rsidRDefault="0033143C" w:rsidP="00AA0015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33143C" w:rsidRDefault="00B055E9" w:rsidP="0033143C">
      <w:pPr>
        <w:pStyle w:val="32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proofErr w:type="gramStart"/>
      <w:r w:rsidR="0033143C" w:rsidRPr="009B352F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proofErr w:type="gramEnd"/>
      <w:r w:rsidR="0033143C" w:rsidRPr="009B3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</w:t>
      </w:r>
      <w:r w:rsidR="0033143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3143C" w:rsidRPr="009B352F">
        <w:rPr>
          <w:rFonts w:ascii="Times New Roman" w:hAnsi="Times New Roman" w:cs="Times New Roman"/>
          <w:bCs/>
          <w:sz w:val="24"/>
          <w:szCs w:val="24"/>
        </w:rPr>
        <w:t xml:space="preserve">27 – </w:t>
      </w:r>
      <w:proofErr w:type="spellStart"/>
      <w:r w:rsidR="0033143C" w:rsidRPr="009B352F">
        <w:rPr>
          <w:rFonts w:ascii="Times New Roman" w:hAnsi="Times New Roman" w:cs="Times New Roman"/>
          <w:bCs/>
          <w:sz w:val="24"/>
          <w:szCs w:val="24"/>
        </w:rPr>
        <w:t>созыва</w:t>
      </w:r>
      <w:proofErr w:type="spellEnd"/>
    </w:p>
    <w:p w:rsidR="0033143C" w:rsidRDefault="0033143C" w:rsidP="0033143C">
      <w:pPr>
        <w:pStyle w:val="32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33143C" w:rsidRPr="009B352F" w:rsidRDefault="0033143C" w:rsidP="0033143C">
      <w:pPr>
        <w:ind w:right="282"/>
        <w:rPr>
          <w:b/>
        </w:rPr>
      </w:pPr>
      <w:r w:rsidRPr="009B352F">
        <w:rPr>
          <w:rFonts w:hAnsi="a_Timer Bashkir"/>
          <w:b/>
          <w:bCs/>
          <w:lang w:val="be-BY"/>
        </w:rPr>
        <w:t>Ҡ</w:t>
      </w:r>
      <w:r w:rsidRPr="009B352F">
        <w:rPr>
          <w:b/>
          <w:bCs/>
          <w:lang w:val="be-BY"/>
        </w:rPr>
        <w:t xml:space="preserve">АРАР                                                                  </w:t>
      </w:r>
      <w:r>
        <w:rPr>
          <w:b/>
          <w:bCs/>
          <w:lang w:val="be-BY"/>
        </w:rPr>
        <w:t xml:space="preserve">                          </w:t>
      </w:r>
      <w:r w:rsidR="00B055E9">
        <w:rPr>
          <w:b/>
          <w:bCs/>
          <w:lang w:val="be-BY"/>
        </w:rPr>
        <w:t xml:space="preserve">                        </w:t>
      </w:r>
      <w:r w:rsidRPr="009B352F">
        <w:rPr>
          <w:b/>
        </w:rPr>
        <w:t>РЕШЕНИЕ</w:t>
      </w:r>
    </w:p>
    <w:p w:rsidR="005413CC" w:rsidRDefault="005413CC" w:rsidP="005413CC">
      <w:pPr>
        <w:jc w:val="both"/>
        <w:rPr>
          <w:b/>
          <w:sz w:val="22"/>
          <w:szCs w:val="22"/>
        </w:rPr>
      </w:pPr>
    </w:p>
    <w:p w:rsidR="005413CC" w:rsidRDefault="005413CC" w:rsidP="005413CC">
      <w:pPr>
        <w:jc w:val="center"/>
      </w:pPr>
    </w:p>
    <w:p w:rsidR="005413CC" w:rsidRPr="00466C89" w:rsidRDefault="005413CC" w:rsidP="005413CC">
      <w:pPr>
        <w:jc w:val="center"/>
        <w:rPr>
          <w:b/>
          <w:color w:val="000000"/>
        </w:rPr>
      </w:pPr>
      <w:r w:rsidRPr="00466C89">
        <w:rPr>
          <w:b/>
          <w:color w:val="000000"/>
        </w:rPr>
        <w:t xml:space="preserve">Об установлении земельного налога на территории сельского поселения </w:t>
      </w:r>
      <w:proofErr w:type="spellStart"/>
      <w:r w:rsidR="0033143C">
        <w:rPr>
          <w:b/>
          <w:color w:val="000000"/>
        </w:rPr>
        <w:t>Сейтяковский</w:t>
      </w:r>
      <w:proofErr w:type="spellEnd"/>
      <w:r>
        <w:rPr>
          <w:b/>
          <w:color w:val="000000"/>
        </w:rPr>
        <w:t xml:space="preserve"> </w:t>
      </w:r>
      <w:r w:rsidRPr="00466C89">
        <w:rPr>
          <w:b/>
          <w:color w:val="000000"/>
        </w:rPr>
        <w:t xml:space="preserve">сельсовет муниципального района </w:t>
      </w:r>
      <w:proofErr w:type="spellStart"/>
      <w:r>
        <w:rPr>
          <w:b/>
          <w:color w:val="000000"/>
        </w:rPr>
        <w:t>Балтачевский</w:t>
      </w:r>
      <w:proofErr w:type="spellEnd"/>
      <w:r>
        <w:rPr>
          <w:b/>
          <w:color w:val="000000"/>
        </w:rPr>
        <w:t xml:space="preserve"> </w:t>
      </w:r>
      <w:r w:rsidRPr="00466C89">
        <w:rPr>
          <w:b/>
          <w:color w:val="000000"/>
        </w:rPr>
        <w:t>район Республики Башкортостан»</w:t>
      </w:r>
    </w:p>
    <w:p w:rsidR="005413CC" w:rsidRPr="00466C89" w:rsidRDefault="005413CC" w:rsidP="005413CC">
      <w:pPr>
        <w:jc w:val="center"/>
        <w:rPr>
          <w:b/>
          <w:color w:val="000000"/>
        </w:rPr>
      </w:pPr>
    </w:p>
    <w:p w:rsidR="005413CC" w:rsidRPr="009252B5" w:rsidRDefault="005413CC" w:rsidP="005413CC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252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сельского поселения </w:t>
      </w:r>
      <w:proofErr w:type="spellStart"/>
      <w:r w:rsidR="003314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сельсовет муниципального района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район Республики Башкортостан, Совет сельского поселения </w:t>
      </w:r>
      <w:proofErr w:type="spellStart"/>
      <w:r w:rsidR="003314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район Республики Башкортостан </w:t>
      </w:r>
      <w:r w:rsidRPr="009252B5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9252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1. Ввести на территории сельского поселения </w:t>
      </w:r>
      <w:proofErr w:type="spellStart"/>
      <w:r w:rsidR="0033143C"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9252B5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>
        <w:rPr>
          <w:color w:val="000000"/>
        </w:rPr>
        <w:t xml:space="preserve"> </w:t>
      </w:r>
      <w:r w:rsidRPr="009252B5">
        <w:rPr>
          <w:color w:val="000000"/>
        </w:rPr>
        <w:t>район Республики Башкортостан земельный  налог,  порядок  и  сроки  уплаты  налога  за  земли,  находящиеся  в  пределах  границ </w:t>
      </w:r>
      <w:r>
        <w:t xml:space="preserve">Сельского поселения </w:t>
      </w:r>
      <w:proofErr w:type="spellStart"/>
      <w:r w:rsidR="0033143C"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9252B5">
        <w:rPr>
          <w:color w:val="000000"/>
        </w:rPr>
        <w:t>.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2. Установить налоговые ставки в следующих размерах: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2.1. </w:t>
      </w:r>
      <w:r w:rsidRPr="009252B5">
        <w:rPr>
          <w:b/>
          <w:color w:val="000000"/>
        </w:rPr>
        <w:t>0,3 процента</w:t>
      </w:r>
      <w:r w:rsidRPr="009252B5">
        <w:rPr>
          <w:color w:val="000000"/>
        </w:rPr>
        <w:t xml:space="preserve"> в отношении земельных участков:</w:t>
      </w:r>
    </w:p>
    <w:p w:rsidR="005413CC" w:rsidRPr="009252B5" w:rsidRDefault="005413CC" w:rsidP="005413CC">
      <w:pPr>
        <w:pStyle w:val="s1"/>
        <w:spacing w:before="0" w:beforeAutospacing="0" w:after="0" w:afterAutospacing="0" w:line="276" w:lineRule="auto"/>
        <w:jc w:val="both"/>
        <w:rPr>
          <w:color w:val="333333"/>
        </w:rPr>
      </w:pPr>
      <w:r w:rsidRPr="009252B5">
        <w:rPr>
          <w:color w:val="000000"/>
        </w:rPr>
        <w:t xml:space="preserve"> -</w:t>
      </w:r>
      <w:r w:rsidRPr="009252B5">
        <w:rPr>
          <w:color w:val="333333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413CC" w:rsidRPr="009252B5" w:rsidRDefault="005413CC" w:rsidP="005413CC">
      <w:pPr>
        <w:pStyle w:val="s1"/>
        <w:spacing w:before="0" w:beforeAutospacing="0" w:after="0" w:afterAutospacing="0" w:line="276" w:lineRule="auto"/>
        <w:jc w:val="both"/>
        <w:rPr>
          <w:color w:val="333333"/>
        </w:rPr>
      </w:pPr>
      <w:r w:rsidRPr="009252B5">
        <w:rPr>
          <w:color w:val="333333"/>
        </w:rPr>
        <w:t xml:space="preserve">- </w:t>
      </w:r>
      <w:proofErr w:type="gramStart"/>
      <w:r w:rsidRPr="009252B5">
        <w:rPr>
          <w:color w:val="333333"/>
        </w:rPr>
        <w:t>занятых</w:t>
      </w:r>
      <w:proofErr w:type="gramEnd"/>
      <w:r w:rsidRPr="009252B5">
        <w:rPr>
          <w:color w:val="333333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413CC" w:rsidRPr="009252B5" w:rsidRDefault="005413CC" w:rsidP="005413CC">
      <w:pPr>
        <w:pStyle w:val="s1"/>
        <w:spacing w:before="0" w:beforeAutospacing="0" w:after="0" w:afterAutospacing="0" w:line="276" w:lineRule="auto"/>
        <w:jc w:val="both"/>
        <w:rPr>
          <w:color w:val="333333"/>
        </w:rPr>
      </w:pPr>
      <w:r w:rsidRPr="009252B5">
        <w:rPr>
          <w:color w:val="333333"/>
        </w:rPr>
        <w:t>-</w:t>
      </w:r>
      <w:proofErr w:type="gramStart"/>
      <w:r w:rsidRPr="009252B5">
        <w:rPr>
          <w:color w:val="333333"/>
        </w:rPr>
        <w:t>приобретенных</w:t>
      </w:r>
      <w:proofErr w:type="gramEnd"/>
      <w:r w:rsidRPr="009252B5">
        <w:rPr>
          <w:color w:val="333333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413CC" w:rsidRPr="009252B5" w:rsidRDefault="005413CC" w:rsidP="005413CC">
      <w:pPr>
        <w:pStyle w:val="s1"/>
        <w:spacing w:before="0" w:beforeAutospacing="0" w:after="0" w:afterAutospacing="0" w:line="276" w:lineRule="auto"/>
        <w:jc w:val="both"/>
        <w:rPr>
          <w:color w:val="333333"/>
        </w:rPr>
      </w:pPr>
      <w:r w:rsidRPr="009252B5">
        <w:rPr>
          <w:color w:val="333333"/>
        </w:rPr>
        <w:t>-ограниченных в обороте в соответствии с </w:t>
      </w:r>
      <w:hyperlink r:id="rId5" w:anchor="block_2704" w:history="1">
        <w:r w:rsidRPr="009252B5">
          <w:rPr>
            <w:rStyle w:val="afa"/>
            <w:rFonts w:eastAsiaTheme="majorEastAsia"/>
            <w:color w:val="336699"/>
          </w:rPr>
          <w:t>законодательством</w:t>
        </w:r>
      </w:hyperlink>
      <w:r w:rsidRPr="009252B5">
        <w:rPr>
          <w:color w:val="333333"/>
        </w:rPr>
        <w:t> Российской Федерации, предоставленных для обеспечения обороны, безопасности и таможенных нужд;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2.2. </w:t>
      </w:r>
      <w:r w:rsidRPr="009252B5">
        <w:rPr>
          <w:b/>
          <w:color w:val="000000"/>
        </w:rPr>
        <w:t>1,5 процента</w:t>
      </w:r>
      <w:r w:rsidRPr="009252B5">
        <w:rPr>
          <w:color w:val="000000"/>
        </w:rPr>
        <w:t xml:space="preserve"> в отношении прочих земельных участков.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3. Освободить от уплаты земельного налога  следующие категории налогоплательщиков: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r w:rsidRPr="009252B5">
        <w:rPr>
          <w:color w:val="333333"/>
        </w:rPr>
        <w:t>а) Героев Советского Союза, Героев Российской Федерации, полных кавалеров ордена Славы;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r w:rsidRPr="009252B5">
        <w:rPr>
          <w:color w:val="333333"/>
        </w:rPr>
        <w:t>б) инвалидов I и II групп инвалидности;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r w:rsidRPr="009252B5">
        <w:rPr>
          <w:color w:val="333333"/>
        </w:rPr>
        <w:t>в) инвалидов с детства;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r w:rsidRPr="009252B5">
        <w:rPr>
          <w:color w:val="333333"/>
        </w:rPr>
        <w:lastRenderedPageBreak/>
        <w:t>г) ветеранов и инвалидов Великой Отечественной войны, а также ветеранов и инвалидов боевых действий;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9252B5">
        <w:rPr>
          <w:color w:val="333333"/>
        </w:rPr>
        <w:t>д</w:t>
      </w:r>
      <w:proofErr w:type="spellEnd"/>
      <w:r w:rsidRPr="009252B5">
        <w:rPr>
          <w:color w:val="333333"/>
        </w:rPr>
        <w:t>) физических лиц, имеющих право на получение социальной поддержки в соответствии с </w:t>
      </w:r>
      <w:hyperlink r:id="rId6" w:anchor="block_13" w:history="1">
        <w:r w:rsidRPr="009252B5">
          <w:rPr>
            <w:rStyle w:val="afa"/>
            <w:rFonts w:eastAsiaTheme="majorEastAsia"/>
            <w:color w:val="336699"/>
          </w:rPr>
          <w:t>Законом</w:t>
        </w:r>
      </w:hyperlink>
      <w:r w:rsidRPr="009252B5">
        <w:rPr>
          <w:color w:val="333333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7" w:history="1">
        <w:r w:rsidRPr="009252B5">
          <w:rPr>
            <w:rStyle w:val="afa"/>
            <w:rFonts w:eastAsiaTheme="majorEastAsia"/>
            <w:color w:val="336699"/>
          </w:rPr>
          <w:t>Закона</w:t>
        </w:r>
      </w:hyperlink>
      <w:r w:rsidRPr="009252B5">
        <w:rPr>
          <w:color w:val="333333"/>
        </w:rPr>
        <w:t> Российской Федерации от 18 июня 1992 года N 3061-I), в соответствии с </w:t>
      </w:r>
      <w:hyperlink r:id="rId8" w:anchor="block_1" w:history="1">
        <w:r w:rsidRPr="009252B5">
          <w:rPr>
            <w:rStyle w:val="afa"/>
            <w:rFonts w:eastAsiaTheme="majorEastAsia"/>
            <w:color w:val="336699"/>
          </w:rPr>
          <w:t>Федеральным законом</w:t>
        </w:r>
      </w:hyperlink>
      <w:r w:rsidRPr="009252B5">
        <w:rPr>
          <w:color w:val="333333"/>
        </w:rPr>
        <w:t> 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9252B5">
        <w:rPr>
          <w:color w:val="333333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252B5">
        <w:rPr>
          <w:color w:val="333333"/>
        </w:rPr>
        <w:t>Теча</w:t>
      </w:r>
      <w:proofErr w:type="spellEnd"/>
      <w:r w:rsidRPr="009252B5">
        <w:rPr>
          <w:color w:val="333333"/>
        </w:rPr>
        <w:t>" и в соответствии с </w:t>
      </w:r>
      <w:hyperlink r:id="rId9" w:anchor="block_1" w:history="1">
        <w:r w:rsidRPr="009252B5">
          <w:rPr>
            <w:rStyle w:val="afa"/>
            <w:rFonts w:eastAsiaTheme="majorEastAsia"/>
            <w:color w:val="336699"/>
          </w:rPr>
          <w:t>Федеральным законом</w:t>
        </w:r>
      </w:hyperlink>
      <w:r w:rsidRPr="009252B5">
        <w:rPr>
          <w:color w:val="333333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333333"/>
        </w:rPr>
      </w:pPr>
      <w:r w:rsidRPr="009252B5">
        <w:rPr>
          <w:color w:val="333333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13CC" w:rsidRPr="009252B5" w:rsidRDefault="005413CC" w:rsidP="005413CC">
      <w:pPr>
        <w:pStyle w:val="s1"/>
        <w:spacing w:before="0" w:beforeAutospacing="0" w:after="0" w:afterAutospacing="0"/>
        <w:jc w:val="both"/>
        <w:rPr>
          <w:color w:val="000000"/>
        </w:rPr>
      </w:pPr>
      <w:r w:rsidRPr="009252B5">
        <w:rPr>
          <w:color w:val="333333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413CC" w:rsidRPr="009252B5" w:rsidRDefault="005413CC" w:rsidP="005413CC">
      <w:pPr>
        <w:pStyle w:val="Default"/>
        <w:jc w:val="both"/>
      </w:pPr>
      <w:r w:rsidRPr="009252B5">
        <w:t xml:space="preserve">        Налоговые льготы, установленные настоящим пунктом, не распространяются на земельные участки (часть, доли земельных участков), сдаваемые в аренду, 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налогоплательщика, вне зависимости от количества оснований для применения налоговых льгот.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4. Установить  порядок  и  сроки  уплаты  налога: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4.1. Отчетными  периодами  для  налогоплательщиков - организаций,  признаются  первый  квартал,  второй  квартал  и  третий  квартал  календарного  года.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Налог,  подлежащий  уплате  по  истечении  налогового  периода,  уплачивается  не позднее  </w:t>
      </w:r>
      <w:hyperlink r:id="rId10" w:tooltip="10 февраля" w:history="1">
        <w:r w:rsidRPr="009252B5">
          <w:rPr>
            <w:rStyle w:val="afa"/>
            <w:color w:val="000000"/>
          </w:rPr>
          <w:t>1 февраля</w:t>
        </w:r>
      </w:hyperlink>
      <w:r w:rsidRPr="009252B5">
        <w:rPr>
          <w:color w:val="000000"/>
        </w:rPr>
        <w:t>  года,  следующего  за  истекшим  налоговым  периодом. 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4.3. Налогоплательщики - физические лица, имеющие право на налоговые льготы, представляют заявление (прилагается) о предоставлении льготы и документы, подтверждающие право налогоплательщика на налоговую льготу, в налоговый орган.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 5. Решение Совета сельского поселения </w:t>
      </w:r>
      <w:proofErr w:type="spellStart"/>
      <w:r w:rsidR="0033143C"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</w:t>
      </w:r>
      <w:r w:rsidRPr="009252B5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Балтачевский</w:t>
      </w:r>
      <w:proofErr w:type="spellEnd"/>
      <w:r w:rsidRPr="009252B5">
        <w:rPr>
          <w:color w:val="000000"/>
        </w:rPr>
        <w:t xml:space="preserve"> район Республики Башкортостан «Об установлении</w:t>
      </w:r>
      <w:r>
        <w:rPr>
          <w:color w:val="000000"/>
        </w:rPr>
        <w:t xml:space="preserve"> земельного налога» от </w:t>
      </w:r>
      <w:r w:rsidR="0033143C">
        <w:rPr>
          <w:color w:val="000000"/>
        </w:rPr>
        <w:t>26 ноября 2018 года № 35/31</w:t>
      </w:r>
      <w:r>
        <w:rPr>
          <w:color w:val="000000"/>
        </w:rPr>
        <w:t xml:space="preserve"> </w:t>
      </w:r>
      <w:r w:rsidRPr="009252B5">
        <w:rPr>
          <w:color w:val="000000"/>
        </w:rPr>
        <w:t>признать утратившим силу с 01 января 2019 года.</w:t>
      </w:r>
    </w:p>
    <w:p w:rsidR="005413CC" w:rsidRPr="009252B5" w:rsidRDefault="005413CC" w:rsidP="005413CC">
      <w:pPr>
        <w:jc w:val="both"/>
        <w:rPr>
          <w:color w:val="000000"/>
        </w:rPr>
      </w:pPr>
      <w:r w:rsidRPr="009252B5">
        <w:rPr>
          <w:color w:val="000000"/>
        </w:rPr>
        <w:t xml:space="preserve">       6. </w:t>
      </w:r>
      <w:r w:rsidRPr="009252B5">
        <w:rPr>
          <w:bCs/>
          <w:color w:val="000000"/>
        </w:rPr>
        <w:t xml:space="preserve">Настоящее решение обнародовать на информационном стенде и официальном сайте Администрации сельского поселения </w:t>
      </w:r>
      <w:proofErr w:type="spellStart"/>
      <w:r w:rsidR="0033143C">
        <w:rPr>
          <w:bCs/>
          <w:color w:val="000000"/>
        </w:rPr>
        <w:t>Сейтяковский</w:t>
      </w:r>
      <w:proofErr w:type="spellEnd"/>
      <w:r>
        <w:rPr>
          <w:bCs/>
          <w:color w:val="000000"/>
        </w:rPr>
        <w:t xml:space="preserve"> </w:t>
      </w:r>
      <w:r w:rsidRPr="009252B5">
        <w:rPr>
          <w:bCs/>
          <w:color w:val="000000"/>
        </w:rPr>
        <w:t xml:space="preserve">сельсовет муниципального района </w:t>
      </w:r>
      <w:proofErr w:type="spellStart"/>
      <w:r>
        <w:rPr>
          <w:bCs/>
          <w:color w:val="000000"/>
        </w:rPr>
        <w:t>Балтачевский</w:t>
      </w:r>
      <w:proofErr w:type="spellEnd"/>
      <w:r>
        <w:rPr>
          <w:bCs/>
          <w:color w:val="000000"/>
        </w:rPr>
        <w:t xml:space="preserve"> </w:t>
      </w:r>
      <w:r w:rsidRPr="009252B5">
        <w:rPr>
          <w:bCs/>
          <w:color w:val="000000"/>
        </w:rPr>
        <w:t>район Республики Башкортостан.</w:t>
      </w:r>
    </w:p>
    <w:p w:rsidR="005413CC" w:rsidRPr="009252B5" w:rsidRDefault="005413CC" w:rsidP="005413CC">
      <w:pPr>
        <w:pStyle w:val="af9"/>
        <w:spacing w:before="0" w:after="0" w:line="276" w:lineRule="auto"/>
        <w:jc w:val="both"/>
        <w:rPr>
          <w:color w:val="000000"/>
        </w:rPr>
      </w:pPr>
      <w:r w:rsidRPr="009252B5">
        <w:rPr>
          <w:color w:val="000000"/>
        </w:rPr>
        <w:t xml:space="preserve">        7. Настоящее решение вступает в силу не ранее чем по истечении одного месяца со дня его официального обнародования и не ранее 1 января 2019 года.    </w:t>
      </w:r>
    </w:p>
    <w:p w:rsidR="005413CC" w:rsidRPr="00517E1C" w:rsidRDefault="005413CC" w:rsidP="005413CC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52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3143C" w:rsidRPr="00C171EC" w:rsidRDefault="0033143C" w:rsidP="0033143C">
      <w:pPr>
        <w:pStyle w:val="af9"/>
        <w:tabs>
          <w:tab w:val="left" w:pos="2082"/>
        </w:tabs>
        <w:spacing w:before="0" w:after="0" w:line="360" w:lineRule="auto"/>
      </w:pPr>
      <w:r w:rsidRPr="00C171EC">
        <w:t xml:space="preserve">Глава сельского поселения:                                                     </w:t>
      </w:r>
      <w:r>
        <w:t xml:space="preserve">          </w:t>
      </w:r>
      <w:r w:rsidRPr="00C171EC">
        <w:t xml:space="preserve"> Э.С. </w:t>
      </w:r>
      <w:proofErr w:type="spellStart"/>
      <w:r w:rsidRPr="00C171EC">
        <w:t>Фаюршина</w:t>
      </w:r>
      <w:proofErr w:type="spellEnd"/>
    </w:p>
    <w:p w:rsidR="0033143C" w:rsidRPr="00C171EC" w:rsidRDefault="0033143C" w:rsidP="0033143C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с. </w:t>
      </w:r>
      <w:proofErr w:type="spellStart"/>
      <w:r w:rsidRPr="00C171EC">
        <w:rPr>
          <w:bCs/>
        </w:rPr>
        <w:t>Сейтяково</w:t>
      </w:r>
      <w:proofErr w:type="spellEnd"/>
    </w:p>
    <w:p w:rsidR="0033143C" w:rsidRPr="00C171EC" w:rsidRDefault="0033143C" w:rsidP="0033143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08 февраля 2019</w:t>
      </w:r>
      <w:r w:rsidRPr="00C171EC">
        <w:rPr>
          <w:bCs/>
        </w:rPr>
        <w:t xml:space="preserve"> года</w:t>
      </w:r>
    </w:p>
    <w:p w:rsidR="0033143C" w:rsidRPr="001835F1" w:rsidRDefault="0033143C" w:rsidP="0033143C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№ </w:t>
      </w:r>
      <w:bookmarkStart w:id="0" w:name="_GoBack"/>
      <w:bookmarkEnd w:id="0"/>
      <w:r w:rsidR="00B055E9">
        <w:rPr>
          <w:bCs/>
        </w:rPr>
        <w:t>38/2</w:t>
      </w:r>
    </w:p>
    <w:p w:rsidR="0025597E" w:rsidRDefault="0025597E"/>
    <w:sectPr w:rsidR="0025597E" w:rsidSect="00B055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CC"/>
    <w:rsid w:val="0025597E"/>
    <w:rsid w:val="0033143C"/>
    <w:rsid w:val="00351660"/>
    <w:rsid w:val="0036106F"/>
    <w:rsid w:val="003C0DE2"/>
    <w:rsid w:val="003F7BE8"/>
    <w:rsid w:val="005413CC"/>
    <w:rsid w:val="007B5882"/>
    <w:rsid w:val="008645A1"/>
    <w:rsid w:val="008E4CB2"/>
    <w:rsid w:val="009A1979"/>
    <w:rsid w:val="00B055E9"/>
    <w:rsid w:val="00B54C2D"/>
    <w:rsid w:val="00CD119E"/>
    <w:rsid w:val="00D92607"/>
    <w:rsid w:val="00DC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CC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5882"/>
    <w:pPr>
      <w:keepNext/>
      <w:keepLines/>
      <w:spacing w:before="480" w:beforeAutospacing="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5882"/>
    <w:pPr>
      <w:keepNext/>
      <w:keepLines/>
      <w:spacing w:before="200" w:beforeAutospacing="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882"/>
    <w:pPr>
      <w:keepNext/>
      <w:keepLines/>
      <w:spacing w:before="200" w:beforeAutospacing="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5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B5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B5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B5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B5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B58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B5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5882"/>
    <w:pPr>
      <w:spacing w:before="100" w:beforeAutospacing="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B5882"/>
    <w:pPr>
      <w:pBdr>
        <w:bottom w:val="single" w:sz="8" w:space="4" w:color="4F81BD" w:themeColor="accent1"/>
      </w:pBdr>
      <w:spacing w:before="100" w:beforeAutospacing="1"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B5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5882"/>
    <w:pPr>
      <w:numPr>
        <w:ilvl w:val="1"/>
      </w:numPr>
      <w:spacing w:before="100" w:beforeAutospacing="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B5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B5882"/>
    <w:rPr>
      <w:b/>
      <w:bCs/>
    </w:rPr>
  </w:style>
  <w:style w:type="character" w:styleId="a9">
    <w:name w:val="Emphasis"/>
    <w:basedOn w:val="a0"/>
    <w:uiPriority w:val="20"/>
    <w:qFormat/>
    <w:rsid w:val="007B5882"/>
    <w:rPr>
      <w:i/>
      <w:iCs/>
    </w:rPr>
  </w:style>
  <w:style w:type="paragraph" w:styleId="aa">
    <w:name w:val="No Spacing"/>
    <w:link w:val="ab"/>
    <w:uiPriority w:val="1"/>
    <w:qFormat/>
    <w:rsid w:val="007B5882"/>
  </w:style>
  <w:style w:type="character" w:customStyle="1" w:styleId="ab">
    <w:name w:val="Без интервала Знак"/>
    <w:basedOn w:val="a0"/>
    <w:link w:val="aa"/>
    <w:uiPriority w:val="1"/>
    <w:rsid w:val="007B5882"/>
  </w:style>
  <w:style w:type="paragraph" w:styleId="ac">
    <w:name w:val="List Paragraph"/>
    <w:basedOn w:val="a"/>
    <w:uiPriority w:val="34"/>
    <w:qFormat/>
    <w:rsid w:val="007B5882"/>
    <w:pPr>
      <w:spacing w:before="100" w:before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B5882"/>
    <w:pPr>
      <w:spacing w:before="100" w:beforeAutospacing="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B588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5882"/>
    <w:pPr>
      <w:pBdr>
        <w:bottom w:val="single" w:sz="4" w:space="4" w:color="4F81BD" w:themeColor="accent1"/>
      </w:pBdr>
      <w:spacing w:before="200" w:beforeAutospacing="1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B588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588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58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588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588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588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5882"/>
    <w:pPr>
      <w:outlineLvl w:val="9"/>
    </w:pPr>
  </w:style>
  <w:style w:type="paragraph" w:styleId="af5">
    <w:name w:val="header"/>
    <w:basedOn w:val="a"/>
    <w:link w:val="11"/>
    <w:unhideWhenUsed/>
    <w:rsid w:val="005413CC"/>
    <w:pPr>
      <w:tabs>
        <w:tab w:val="center" w:pos="4677"/>
        <w:tab w:val="right" w:pos="9355"/>
      </w:tabs>
    </w:pPr>
    <w:rPr>
      <w:sz w:val="28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5413C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Верхний колонтитул Знак1"/>
    <w:basedOn w:val="a0"/>
    <w:link w:val="af5"/>
    <w:locked/>
    <w:rsid w:val="005413CC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12"/>
    <w:unhideWhenUsed/>
    <w:rsid w:val="005413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f8">
    <w:name w:val="Основной текст Знак"/>
    <w:basedOn w:val="a0"/>
    <w:link w:val="af7"/>
    <w:rsid w:val="005413C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2">
    <w:name w:val="Основной текст Знак1"/>
    <w:basedOn w:val="a0"/>
    <w:link w:val="af7"/>
    <w:locked/>
    <w:rsid w:val="005413CC"/>
    <w:rPr>
      <w:rFonts w:ascii="Times New Roman Bash" w:eastAsia="Times New Roman" w:hAnsi="Times New Roman Bash" w:cs="Times New Roman"/>
      <w:b/>
      <w:sz w:val="24"/>
      <w:szCs w:val="24"/>
      <w:lang w:val="be-BY" w:eastAsia="ru-RU" w:bidi="ar-SA"/>
    </w:rPr>
  </w:style>
  <w:style w:type="paragraph" w:styleId="af9">
    <w:name w:val="Normal (Web)"/>
    <w:basedOn w:val="a"/>
    <w:rsid w:val="005413CC"/>
    <w:pPr>
      <w:suppressAutoHyphens/>
      <w:spacing w:before="280" w:after="280"/>
    </w:pPr>
    <w:rPr>
      <w:rFonts w:eastAsia="Calibri"/>
      <w:lang w:eastAsia="ar-SA"/>
    </w:rPr>
  </w:style>
  <w:style w:type="character" w:styleId="afa">
    <w:name w:val="Hyperlink"/>
    <w:basedOn w:val="a0"/>
    <w:uiPriority w:val="99"/>
    <w:rsid w:val="005413CC"/>
    <w:rPr>
      <w:color w:val="0000FF"/>
      <w:u w:val="single"/>
    </w:rPr>
  </w:style>
  <w:style w:type="paragraph" w:customStyle="1" w:styleId="Default">
    <w:name w:val="Default"/>
    <w:rsid w:val="005413CC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onsTitle">
    <w:name w:val="ConsTitle"/>
    <w:rsid w:val="005413CC"/>
    <w:pPr>
      <w:widowControl w:val="0"/>
      <w:autoSpaceDE w:val="0"/>
      <w:autoSpaceDN w:val="0"/>
      <w:adjustRightInd w:val="0"/>
      <w:spacing w:before="0" w:beforeAutospacing="0"/>
      <w:ind w:right="19772"/>
      <w:jc w:val="left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5413CC"/>
    <w:pPr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5413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13C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31">
    <w:name w:val="Основной текст (3)_"/>
    <w:link w:val="32"/>
    <w:locked/>
    <w:rsid w:val="0033143C"/>
    <w:rPr>
      <w:b/>
      <w:spacing w:val="-3"/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143C"/>
    <w:pPr>
      <w:widowControl w:val="0"/>
      <w:shd w:val="clear" w:color="auto" w:fill="FFFFFF"/>
      <w:spacing w:before="960" w:after="240" w:line="326" w:lineRule="exact"/>
      <w:ind w:hanging="1720"/>
    </w:pPr>
    <w:rPr>
      <w:rFonts w:asciiTheme="minorHAnsi" w:eastAsia="Lucida Sans Unicode" w:hAnsiTheme="minorHAnsi" w:cstheme="minorBidi"/>
      <w:b/>
      <w:spacing w:val="-3"/>
      <w:sz w:val="25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742/1cafb24d049dcd1e7707a22d98e985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02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5213/4d6cc5b8235f826b2c67847b967f86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4624/3e01a7fa47957b2f627d012fe630f5c6/" TargetMode="External"/><Relationship Id="rId10" Type="http://schemas.openxmlformats.org/officeDocument/2006/relationships/hyperlink" Target="http://www.pandia.ru/text/category/10_fevral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2125351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2019-02-11T04:02:00Z</cp:lastPrinted>
  <dcterms:created xsi:type="dcterms:W3CDTF">2019-02-08T11:45:00Z</dcterms:created>
  <dcterms:modified xsi:type="dcterms:W3CDTF">2019-02-11T04:02:00Z</dcterms:modified>
</cp:coreProperties>
</file>