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BC" w:rsidRDefault="00143DBC" w:rsidP="00143DBC">
      <w:pPr>
        <w:rPr>
          <w:b/>
        </w:rPr>
      </w:pPr>
    </w:p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143DBC" w:rsidRPr="009B352F" w:rsidTr="007141B0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DBC" w:rsidRDefault="00143DBC" w:rsidP="007141B0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143DBC" w:rsidRPr="00FD3C03" w:rsidRDefault="00143DBC" w:rsidP="007141B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143DBC" w:rsidRPr="00FD3C03" w:rsidRDefault="00143DBC" w:rsidP="007141B0">
            <w:pPr>
              <w:pStyle w:val="a4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143DBC" w:rsidRPr="00FD3C03" w:rsidRDefault="00143DBC" w:rsidP="007141B0">
            <w:pPr>
              <w:pStyle w:val="a4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143DBC" w:rsidRPr="00FD3C03" w:rsidRDefault="00143DBC" w:rsidP="007141B0">
            <w:pPr>
              <w:pStyle w:val="a4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143DBC" w:rsidRPr="00FD3C03" w:rsidRDefault="00143DBC" w:rsidP="007141B0">
            <w:pPr>
              <w:pStyle w:val="a4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143DBC" w:rsidRPr="00FD3C03" w:rsidRDefault="00FA23DA" w:rsidP="007141B0">
            <w:pPr>
              <w:pStyle w:val="a4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A23DA">
              <w:rPr>
                <w:noProof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143DBC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43DBC" w:rsidRPr="00FD3C03" w:rsidRDefault="00143DBC" w:rsidP="007141B0">
            <w:pPr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4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DBC" w:rsidRDefault="00143DBC" w:rsidP="007141B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143DBC" w:rsidRPr="00FD3C03" w:rsidRDefault="00143DBC" w:rsidP="007141B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143DBC" w:rsidRPr="00FD3C03" w:rsidRDefault="00143DBC" w:rsidP="007141B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143DBC" w:rsidRPr="00FD3C03" w:rsidRDefault="00143DBC" w:rsidP="007141B0">
            <w:pPr>
              <w:pStyle w:val="a4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143DBC" w:rsidRPr="00FD3C03" w:rsidRDefault="00143DBC" w:rsidP="007141B0">
            <w:pPr>
              <w:pStyle w:val="a4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143DBC" w:rsidRPr="00FD3C03" w:rsidRDefault="00143DBC" w:rsidP="007141B0">
            <w:pPr>
              <w:pStyle w:val="a4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143DBC" w:rsidRPr="00FD3C03" w:rsidRDefault="00143DBC" w:rsidP="007141B0">
            <w:pPr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143DBC" w:rsidRPr="00FD3C03" w:rsidRDefault="00143DBC" w:rsidP="007141B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43DBC" w:rsidRPr="00FD3C03" w:rsidRDefault="00143DBC" w:rsidP="007141B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43DBC" w:rsidRPr="00FD3C03" w:rsidRDefault="00143DBC" w:rsidP="007141B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143DBC" w:rsidRPr="00FD3C03" w:rsidRDefault="00143DBC" w:rsidP="007141B0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143DBC" w:rsidRPr="00FD3C03" w:rsidRDefault="00143DBC" w:rsidP="007141B0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143DBC" w:rsidRPr="009B352F" w:rsidTr="007141B0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BC" w:rsidRPr="009B352F" w:rsidRDefault="00143DBC" w:rsidP="007141B0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43DBC" w:rsidRPr="009B352F" w:rsidRDefault="00143DBC" w:rsidP="007141B0">
            <w:pPr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DBC" w:rsidRPr="009B352F" w:rsidRDefault="00143DBC" w:rsidP="007141B0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143DBC" w:rsidRDefault="00143DBC" w:rsidP="00143DBC"/>
    <w:p w:rsidR="00143DBC" w:rsidRPr="00713AA8" w:rsidRDefault="00143DBC" w:rsidP="00143DBC">
      <w:pPr>
        <w:rPr>
          <w:rFonts w:eastAsia="Calibri"/>
          <w:b/>
          <w:sz w:val="26"/>
          <w:szCs w:val="26"/>
        </w:rPr>
      </w:pP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    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 xml:space="preserve"> </w:t>
      </w:r>
      <w:r>
        <w:rPr>
          <w:rFonts w:eastAsia="Calibri" w:hAnsi="a_Timer Bashkir"/>
          <w:b/>
          <w:bCs/>
          <w:sz w:val="26"/>
          <w:szCs w:val="26"/>
          <w:lang w:val="be-BY"/>
        </w:rPr>
        <w:t xml:space="preserve">  </w:t>
      </w:r>
      <w:r w:rsidRPr="00713AA8">
        <w:rPr>
          <w:rFonts w:eastAsia="Calibri" w:hAnsi="a_Timer Bashkir"/>
          <w:b/>
          <w:bCs/>
          <w:sz w:val="26"/>
          <w:szCs w:val="26"/>
          <w:lang w:val="be-BY"/>
        </w:rPr>
        <w:t>Ҡ</w:t>
      </w:r>
      <w:r w:rsidRPr="00713AA8">
        <w:rPr>
          <w:rFonts w:eastAsia="Calibri"/>
          <w:b/>
          <w:bCs/>
          <w:sz w:val="26"/>
          <w:szCs w:val="26"/>
          <w:lang w:val="be-BY"/>
        </w:rPr>
        <w:t xml:space="preserve">АРАР                                                </w:t>
      </w:r>
      <w:r>
        <w:rPr>
          <w:rFonts w:eastAsia="Calibri"/>
          <w:b/>
          <w:bCs/>
          <w:sz w:val="26"/>
          <w:szCs w:val="26"/>
          <w:lang w:val="be-BY"/>
        </w:rPr>
        <w:t xml:space="preserve">                             </w:t>
      </w:r>
      <w:r w:rsidRPr="00713AA8">
        <w:rPr>
          <w:rFonts w:eastAsia="Calibri"/>
          <w:b/>
          <w:sz w:val="26"/>
          <w:szCs w:val="26"/>
        </w:rPr>
        <w:t xml:space="preserve">РЕШЕНИЕ     </w:t>
      </w:r>
    </w:p>
    <w:p w:rsidR="00143DBC" w:rsidRPr="00143DBC" w:rsidRDefault="00143DBC" w:rsidP="00143DBC">
      <w:pPr>
        <w:rPr>
          <w:b/>
          <w:bCs/>
        </w:rPr>
      </w:pPr>
      <w:r>
        <w:rPr>
          <w:b/>
          <w:bCs/>
        </w:rPr>
        <w:t xml:space="preserve">         13</w:t>
      </w:r>
      <w:r w:rsidRPr="00713AA8">
        <w:rPr>
          <w:b/>
          <w:bCs/>
        </w:rPr>
        <w:t xml:space="preserve">- заседание </w:t>
      </w:r>
      <w:r w:rsidRPr="00713AA8">
        <w:rPr>
          <w:b/>
          <w:bCs/>
        </w:rPr>
        <w:tab/>
      </w:r>
      <w:r w:rsidRPr="00713AA8">
        <w:rPr>
          <w:b/>
          <w:bCs/>
        </w:rPr>
        <w:tab/>
      </w:r>
      <w:r w:rsidRPr="00713AA8">
        <w:rPr>
          <w:b/>
          <w:bCs/>
        </w:rPr>
        <w:tab/>
        <w:t xml:space="preserve">                               </w:t>
      </w:r>
      <w:r>
        <w:rPr>
          <w:b/>
          <w:bCs/>
        </w:rPr>
        <w:t xml:space="preserve">                                    28-</w:t>
      </w:r>
      <w:r w:rsidRPr="00713AA8">
        <w:rPr>
          <w:b/>
          <w:bCs/>
        </w:rPr>
        <w:t xml:space="preserve">созыва </w:t>
      </w:r>
    </w:p>
    <w:p w:rsidR="00143DBC" w:rsidRPr="00143DBC" w:rsidRDefault="00143DBC" w:rsidP="00143DBC">
      <w:pPr>
        <w:pStyle w:val="a3"/>
        <w:jc w:val="center"/>
        <w:rPr>
          <w:b/>
        </w:rPr>
      </w:pPr>
      <w:r w:rsidRPr="00143DBC">
        <w:rPr>
          <w:b/>
        </w:rPr>
        <w:t xml:space="preserve">«О внесении изменений в решение Совета сельского поселения </w:t>
      </w:r>
      <w:proofErr w:type="spellStart"/>
      <w:r w:rsidRPr="00143DBC">
        <w:rPr>
          <w:b/>
        </w:rPr>
        <w:t>Сейтяковский</w:t>
      </w:r>
      <w:proofErr w:type="spellEnd"/>
      <w:r w:rsidRPr="00143DBC">
        <w:rPr>
          <w:b/>
        </w:rPr>
        <w:t xml:space="preserve"> сельсовет муниципального района </w:t>
      </w:r>
      <w:proofErr w:type="spellStart"/>
      <w:r w:rsidRPr="00143DBC">
        <w:rPr>
          <w:b/>
        </w:rPr>
        <w:t>Балтачевский</w:t>
      </w:r>
      <w:proofErr w:type="spellEnd"/>
      <w:r w:rsidRPr="00143DBC">
        <w:rPr>
          <w:b/>
        </w:rPr>
        <w:t xml:space="preserve"> район Республики Башкортостан от «28» ноября </w:t>
      </w:r>
      <w:smartTag w:uri="urn:schemas-microsoft-com:office:smarttags" w:element="metricconverter">
        <w:smartTagPr>
          <w:attr w:name="ProductID" w:val="2019 г"/>
        </w:smartTagPr>
        <w:r w:rsidRPr="00143DBC">
          <w:rPr>
            <w:b/>
          </w:rPr>
          <w:t>2019 г</w:t>
        </w:r>
      </w:smartTag>
      <w:r w:rsidRPr="00143DBC">
        <w:rPr>
          <w:b/>
        </w:rPr>
        <w:t xml:space="preserve"> № 2/19</w:t>
      </w:r>
      <w:r>
        <w:rPr>
          <w:b/>
        </w:rPr>
        <w:t xml:space="preserve"> </w:t>
      </w:r>
      <w:r w:rsidRPr="00143DBC">
        <w:rPr>
          <w:b/>
        </w:rPr>
        <w:t>«Об установлении земельного налога»</w:t>
      </w:r>
    </w:p>
    <w:p w:rsidR="00143DBC" w:rsidRPr="00143DBC" w:rsidRDefault="00143DBC" w:rsidP="00143DBC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143DBC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143DBC">
        <w:t>коронавирусной</w:t>
      </w:r>
      <w:proofErr w:type="spellEnd"/>
      <w:r w:rsidRPr="00143DBC">
        <w:t xml:space="preserve"> инфекции», руководствуясь пунктом 5</w:t>
      </w:r>
      <w:proofErr w:type="gramEnd"/>
      <w:r w:rsidRPr="00143DBC">
        <w:t xml:space="preserve"> части 1 статьи 35 Устава сельского поселения </w:t>
      </w:r>
      <w:proofErr w:type="spellStart"/>
      <w:r w:rsidRPr="00143DBC">
        <w:t>Сейтяковский</w:t>
      </w:r>
      <w:proofErr w:type="spellEnd"/>
      <w:r w:rsidRPr="00143DBC">
        <w:t xml:space="preserve"> сельсовет муниципального района </w:t>
      </w:r>
      <w:proofErr w:type="spellStart"/>
      <w:r w:rsidRPr="00143DBC">
        <w:t>Балтачевский</w:t>
      </w:r>
      <w:proofErr w:type="spellEnd"/>
      <w:r w:rsidRPr="00143DBC">
        <w:t xml:space="preserve"> район Республики Башкортостан, Совет сельского </w:t>
      </w:r>
      <w:proofErr w:type="spellStart"/>
      <w:r w:rsidRPr="00143DBC">
        <w:t>поселенияСейтяковский</w:t>
      </w:r>
      <w:proofErr w:type="spellEnd"/>
      <w:r w:rsidRPr="00143DBC">
        <w:t xml:space="preserve"> сельсовет муниципального района </w:t>
      </w:r>
      <w:proofErr w:type="spellStart"/>
      <w:r w:rsidRPr="00143DBC">
        <w:t>Балтачевский</w:t>
      </w:r>
      <w:proofErr w:type="spellEnd"/>
      <w:r w:rsidRPr="00143DBC">
        <w:t xml:space="preserve"> район Республики Башкортостан </w:t>
      </w:r>
      <w:proofErr w:type="spellStart"/>
      <w:proofErr w:type="gramStart"/>
      <w:r w:rsidRPr="00143DBC">
        <w:rPr>
          <w:b/>
        </w:rPr>
        <w:t>р</w:t>
      </w:r>
      <w:proofErr w:type="spellEnd"/>
      <w:proofErr w:type="gramEnd"/>
      <w:r w:rsidRPr="00143DBC">
        <w:rPr>
          <w:b/>
        </w:rPr>
        <w:t xml:space="preserve"> е </w:t>
      </w:r>
      <w:proofErr w:type="spellStart"/>
      <w:r w:rsidRPr="00143DBC">
        <w:rPr>
          <w:b/>
        </w:rPr>
        <w:t>ш</w:t>
      </w:r>
      <w:proofErr w:type="spellEnd"/>
      <w:r w:rsidRPr="00143DBC">
        <w:rPr>
          <w:b/>
        </w:rPr>
        <w:t xml:space="preserve"> и л:</w:t>
      </w:r>
    </w:p>
    <w:p w:rsidR="00143DBC" w:rsidRPr="00143DBC" w:rsidRDefault="00143DBC" w:rsidP="00143DBC">
      <w:pPr>
        <w:pStyle w:val="a3"/>
        <w:spacing w:before="0" w:beforeAutospacing="0" w:after="0" w:afterAutospacing="0"/>
        <w:ind w:firstLine="708"/>
        <w:jc w:val="both"/>
      </w:pPr>
      <w:r w:rsidRPr="00143DBC">
        <w:t xml:space="preserve">1. Внести в решение Совета поселения </w:t>
      </w:r>
      <w:proofErr w:type="spellStart"/>
      <w:r w:rsidRPr="00143DBC">
        <w:t>Сейтяковский</w:t>
      </w:r>
      <w:proofErr w:type="spellEnd"/>
      <w:r w:rsidRPr="00143DBC">
        <w:t xml:space="preserve"> сельсовет муниципального района </w:t>
      </w:r>
      <w:proofErr w:type="spellStart"/>
      <w:r w:rsidRPr="00143DBC">
        <w:t>Балтачевский</w:t>
      </w:r>
      <w:proofErr w:type="spellEnd"/>
      <w:r w:rsidRPr="00143DBC">
        <w:t xml:space="preserve"> район Республики Башкортостан от «28» ноября </w:t>
      </w:r>
      <w:smartTag w:uri="urn:schemas-microsoft-com:office:smarttags" w:element="metricconverter">
        <w:smartTagPr>
          <w:attr w:name="ProductID" w:val="2019 г"/>
        </w:smartTagPr>
        <w:r w:rsidRPr="00143DBC">
          <w:t>2019 г</w:t>
        </w:r>
      </w:smartTag>
      <w:r w:rsidRPr="00143DBC">
        <w:t xml:space="preserve"> № 2/19 «Об установлении земельного налога» следующие изменения и дополнения:</w:t>
      </w:r>
    </w:p>
    <w:p w:rsidR="00143DBC" w:rsidRPr="00143DBC" w:rsidRDefault="00143DBC" w:rsidP="00143DBC">
      <w:pPr>
        <w:ind w:firstLine="708"/>
        <w:jc w:val="both"/>
        <w:rPr>
          <w:sz w:val="24"/>
          <w:szCs w:val="24"/>
        </w:rPr>
      </w:pPr>
      <w:r w:rsidRPr="00143DBC">
        <w:rPr>
          <w:sz w:val="24"/>
          <w:szCs w:val="24"/>
        </w:rPr>
        <w:t xml:space="preserve">1.1. п.6 изложить в новой редакции: </w:t>
      </w:r>
    </w:p>
    <w:p w:rsidR="00143DBC" w:rsidRPr="00143DBC" w:rsidRDefault="00143DBC" w:rsidP="00143DBC">
      <w:pPr>
        <w:ind w:firstLine="708"/>
        <w:jc w:val="both"/>
        <w:rPr>
          <w:sz w:val="24"/>
          <w:szCs w:val="24"/>
        </w:rPr>
      </w:pPr>
      <w:r w:rsidRPr="00143DBC">
        <w:rPr>
          <w:sz w:val="24"/>
          <w:szCs w:val="24"/>
        </w:rPr>
        <w:t>«6. Порядок уплаты налога и авансовых платежей</w:t>
      </w:r>
    </w:p>
    <w:p w:rsidR="00143DBC" w:rsidRPr="00143DBC" w:rsidRDefault="00143DBC" w:rsidP="00143DBC">
      <w:pPr>
        <w:ind w:firstLine="708"/>
        <w:jc w:val="both"/>
        <w:rPr>
          <w:sz w:val="24"/>
          <w:szCs w:val="24"/>
        </w:rPr>
      </w:pPr>
      <w:r w:rsidRPr="00143DBC">
        <w:rPr>
          <w:sz w:val="24"/>
          <w:szCs w:val="24"/>
        </w:rPr>
        <w:t>6.1 Налог и авансовые платежи по налогу подлежат уплате в бюджет по месту нахождения земельного участка в порядке, установленные пунктом 1 статьи 397 и пунктом 2 статьи 387 Налогового кодекса Российской Федерации:</w:t>
      </w:r>
    </w:p>
    <w:p w:rsidR="00143DBC" w:rsidRPr="00143DBC" w:rsidRDefault="00143DBC" w:rsidP="00143DBC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143DBC">
        <w:rPr>
          <w:rFonts w:cs="Times New Roman"/>
          <w:sz w:val="24"/>
          <w:szCs w:val="24"/>
          <w:lang w:eastAsia="ru-RU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143DBC" w:rsidRPr="00143DBC" w:rsidRDefault="00143DBC" w:rsidP="00143DBC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143DBC">
        <w:rPr>
          <w:rFonts w:cs="Times New Roman"/>
          <w:sz w:val="24"/>
          <w:szCs w:val="24"/>
          <w:lang w:eastAsia="ru-RU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143DBC" w:rsidRPr="00143DBC" w:rsidRDefault="00143DBC" w:rsidP="00143DBC">
      <w:pPr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143DBC">
        <w:rPr>
          <w:sz w:val="24"/>
          <w:szCs w:val="24"/>
        </w:rPr>
        <w:t>6.2.Физические лица, являющиеся плательщиками земельного налога, уплачивают налог в соответствии с требованиями статьи 397 Налогово</w:t>
      </w:r>
      <w:r>
        <w:rPr>
          <w:sz w:val="24"/>
          <w:szCs w:val="24"/>
        </w:rPr>
        <w:t>го кодекса Российской Федерации</w:t>
      </w:r>
      <w:r w:rsidRPr="00143DB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43DBC" w:rsidRPr="00143DBC" w:rsidRDefault="00143DBC" w:rsidP="00143DBC">
      <w:pPr>
        <w:ind w:firstLine="708"/>
        <w:jc w:val="both"/>
        <w:rPr>
          <w:sz w:val="24"/>
          <w:szCs w:val="24"/>
        </w:rPr>
      </w:pPr>
      <w:r w:rsidRPr="00143DBC">
        <w:rPr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143DBC" w:rsidRPr="00143DBC" w:rsidRDefault="00143DBC" w:rsidP="00143DBC">
      <w:pPr>
        <w:pStyle w:val="a3"/>
        <w:spacing w:before="0" w:beforeAutospacing="0" w:after="0" w:afterAutospacing="0"/>
        <w:ind w:firstLine="708"/>
        <w:jc w:val="both"/>
      </w:pPr>
      <w:r w:rsidRPr="00143DBC">
        <w:t xml:space="preserve">3. Настоящее решение опубликовать на сайте Администрации сельского поселения </w:t>
      </w:r>
      <w:proofErr w:type="spellStart"/>
      <w:r w:rsidRPr="00143DBC">
        <w:t>Сейтяковский</w:t>
      </w:r>
      <w:proofErr w:type="spellEnd"/>
      <w:r w:rsidRPr="00143DBC">
        <w:t xml:space="preserve"> сельсовет муниципального района </w:t>
      </w:r>
      <w:proofErr w:type="spellStart"/>
      <w:r w:rsidRPr="00143DBC">
        <w:t>Балтачевский</w:t>
      </w:r>
      <w:proofErr w:type="spellEnd"/>
      <w:r w:rsidRPr="00143DBC">
        <w:t xml:space="preserve"> район Республики Башкортостан и разместить на информационном стенде</w:t>
      </w:r>
    </w:p>
    <w:p w:rsidR="00143DBC" w:rsidRDefault="00143DBC" w:rsidP="00143DBC">
      <w:pPr>
        <w:rPr>
          <w:rFonts w:eastAsia="Courier New"/>
          <w:b/>
          <w:color w:val="000000"/>
          <w:szCs w:val="28"/>
        </w:rPr>
      </w:pPr>
    </w:p>
    <w:p w:rsidR="00143DBC" w:rsidRPr="00143DBC" w:rsidRDefault="00143DBC" w:rsidP="00143DBC">
      <w:pPr>
        <w:rPr>
          <w:rFonts w:eastAsia="Courier New"/>
          <w:b/>
          <w:color w:val="000000"/>
          <w:sz w:val="24"/>
          <w:szCs w:val="24"/>
        </w:rPr>
      </w:pPr>
    </w:p>
    <w:p w:rsidR="00143DBC" w:rsidRPr="00143DBC" w:rsidRDefault="00143DBC" w:rsidP="00143DBC">
      <w:pPr>
        <w:rPr>
          <w:rFonts w:eastAsia="Courier New"/>
          <w:b/>
          <w:color w:val="000000"/>
          <w:sz w:val="24"/>
          <w:szCs w:val="24"/>
        </w:rPr>
      </w:pPr>
      <w:r w:rsidRPr="00143DBC">
        <w:rPr>
          <w:rFonts w:eastAsia="Courier New"/>
          <w:b/>
          <w:color w:val="000000"/>
          <w:sz w:val="24"/>
          <w:szCs w:val="24"/>
        </w:rPr>
        <w:t>Глава  сельского поселения</w:t>
      </w:r>
    </w:p>
    <w:p w:rsidR="00143DBC" w:rsidRPr="00143DBC" w:rsidRDefault="00143DBC" w:rsidP="00143DBC">
      <w:pPr>
        <w:rPr>
          <w:rFonts w:eastAsia="Courier New"/>
          <w:b/>
          <w:color w:val="000000"/>
          <w:sz w:val="24"/>
          <w:szCs w:val="24"/>
        </w:rPr>
      </w:pPr>
      <w:proofErr w:type="spellStart"/>
      <w:r w:rsidRPr="00143DBC">
        <w:rPr>
          <w:rFonts w:eastAsia="Courier New"/>
          <w:b/>
          <w:color w:val="000000"/>
          <w:sz w:val="24"/>
          <w:szCs w:val="24"/>
        </w:rPr>
        <w:t>Сейтяковский</w:t>
      </w:r>
      <w:proofErr w:type="spellEnd"/>
      <w:r w:rsidRPr="00143DBC">
        <w:rPr>
          <w:rFonts w:eastAsia="Courier New"/>
          <w:b/>
          <w:color w:val="000000"/>
          <w:sz w:val="24"/>
          <w:szCs w:val="24"/>
        </w:rPr>
        <w:t xml:space="preserve"> сельсовет </w:t>
      </w:r>
    </w:p>
    <w:p w:rsidR="00143DBC" w:rsidRPr="00143DBC" w:rsidRDefault="00143DBC" w:rsidP="00143DBC">
      <w:pPr>
        <w:rPr>
          <w:rFonts w:eastAsia="Courier New"/>
          <w:b/>
          <w:color w:val="000000"/>
          <w:sz w:val="24"/>
          <w:szCs w:val="24"/>
        </w:rPr>
      </w:pPr>
      <w:r w:rsidRPr="00143DBC">
        <w:rPr>
          <w:rFonts w:eastAsia="Courier New"/>
          <w:b/>
          <w:color w:val="000000"/>
          <w:sz w:val="24"/>
          <w:szCs w:val="24"/>
        </w:rPr>
        <w:t>муниципального района</w:t>
      </w:r>
    </w:p>
    <w:p w:rsidR="00143DBC" w:rsidRPr="00143DBC" w:rsidRDefault="00143DBC" w:rsidP="00143DBC">
      <w:pPr>
        <w:rPr>
          <w:rFonts w:eastAsia="Courier New"/>
          <w:b/>
          <w:color w:val="000000"/>
          <w:sz w:val="24"/>
          <w:szCs w:val="24"/>
        </w:rPr>
      </w:pPr>
      <w:proofErr w:type="spellStart"/>
      <w:r w:rsidRPr="00143DBC">
        <w:rPr>
          <w:rFonts w:eastAsia="Courier New"/>
          <w:b/>
          <w:color w:val="000000"/>
          <w:sz w:val="24"/>
          <w:szCs w:val="24"/>
        </w:rPr>
        <w:t>Балтачевский</w:t>
      </w:r>
      <w:proofErr w:type="spellEnd"/>
      <w:r w:rsidRPr="00143DBC">
        <w:rPr>
          <w:rFonts w:eastAsia="Courier New"/>
          <w:b/>
          <w:color w:val="000000"/>
          <w:sz w:val="24"/>
          <w:szCs w:val="24"/>
        </w:rPr>
        <w:t xml:space="preserve"> район</w:t>
      </w:r>
    </w:p>
    <w:p w:rsidR="00143DBC" w:rsidRPr="00713AA8" w:rsidRDefault="00143DBC" w:rsidP="00143DBC">
      <w:pPr>
        <w:rPr>
          <w:rFonts w:eastAsia="Courier New"/>
          <w:b/>
          <w:color w:val="000000"/>
          <w:szCs w:val="28"/>
        </w:rPr>
      </w:pPr>
      <w:r w:rsidRPr="00143DBC">
        <w:rPr>
          <w:rFonts w:eastAsia="Courier New"/>
          <w:b/>
          <w:color w:val="000000"/>
          <w:sz w:val="24"/>
          <w:szCs w:val="24"/>
        </w:rPr>
        <w:t>Республики Башкортостан</w:t>
      </w:r>
      <w:r w:rsidRPr="00143DBC">
        <w:rPr>
          <w:rFonts w:eastAsia="Courier New"/>
          <w:b/>
          <w:color w:val="000000"/>
          <w:sz w:val="24"/>
          <w:szCs w:val="24"/>
        </w:rPr>
        <w:tab/>
        <w:t xml:space="preserve">                                                       </w:t>
      </w:r>
      <w:proofErr w:type="spellStart"/>
      <w:r w:rsidRPr="00143DBC">
        <w:rPr>
          <w:rFonts w:eastAsia="Courier New"/>
          <w:b/>
          <w:color w:val="000000"/>
          <w:sz w:val="24"/>
          <w:szCs w:val="24"/>
        </w:rPr>
        <w:t>Э.С.Фаюршин</w:t>
      </w:r>
      <w:r>
        <w:rPr>
          <w:rFonts w:eastAsia="Courier New"/>
          <w:b/>
          <w:color w:val="000000"/>
          <w:sz w:val="24"/>
          <w:szCs w:val="24"/>
        </w:rPr>
        <w:t>а</w:t>
      </w:r>
      <w:proofErr w:type="spellEnd"/>
      <w:r w:rsidRPr="00713AA8">
        <w:rPr>
          <w:rFonts w:eastAsia="Courier New"/>
          <w:b/>
          <w:color w:val="000000"/>
          <w:szCs w:val="28"/>
        </w:rPr>
        <w:tab/>
      </w:r>
      <w:r>
        <w:rPr>
          <w:rFonts w:eastAsia="Courier New"/>
          <w:b/>
          <w:color w:val="000000"/>
          <w:szCs w:val="28"/>
        </w:rPr>
        <w:t xml:space="preserve">          </w:t>
      </w:r>
    </w:p>
    <w:p w:rsidR="00143DBC" w:rsidRPr="00143DBC" w:rsidRDefault="00143DBC" w:rsidP="00143DBC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143DBC">
        <w:rPr>
          <w:sz w:val="24"/>
          <w:szCs w:val="24"/>
        </w:rPr>
        <w:t>с</w:t>
      </w:r>
      <w:proofErr w:type="gramStart"/>
      <w:r w:rsidRPr="00143DBC">
        <w:rPr>
          <w:sz w:val="24"/>
          <w:szCs w:val="24"/>
        </w:rPr>
        <w:t>.С</w:t>
      </w:r>
      <w:proofErr w:type="gramEnd"/>
      <w:r w:rsidRPr="00143DBC">
        <w:rPr>
          <w:sz w:val="24"/>
          <w:szCs w:val="24"/>
        </w:rPr>
        <w:t>ейтяково</w:t>
      </w:r>
      <w:proofErr w:type="spellEnd"/>
      <w:r w:rsidRPr="00143DBC">
        <w:rPr>
          <w:sz w:val="24"/>
          <w:szCs w:val="24"/>
        </w:rPr>
        <w:t xml:space="preserve">                             </w:t>
      </w:r>
    </w:p>
    <w:p w:rsidR="00143DBC" w:rsidRPr="00143DBC" w:rsidRDefault="00143DBC" w:rsidP="00143DBC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Pr="00143DBC">
        <w:rPr>
          <w:sz w:val="24"/>
          <w:szCs w:val="24"/>
        </w:rPr>
        <w:t>марта  2021 года</w:t>
      </w:r>
    </w:p>
    <w:p w:rsidR="00143DBC" w:rsidRPr="00C26082" w:rsidRDefault="00143DBC" w:rsidP="00C26082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13/16</w:t>
      </w:r>
    </w:p>
    <w:sectPr w:rsidR="00143DBC" w:rsidRPr="00C26082" w:rsidSect="00143DB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DBC"/>
    <w:rsid w:val="00143DBC"/>
    <w:rsid w:val="00311D39"/>
    <w:rsid w:val="005C51DE"/>
    <w:rsid w:val="00B877A3"/>
    <w:rsid w:val="00BB5810"/>
    <w:rsid w:val="00BE206A"/>
    <w:rsid w:val="00C26082"/>
    <w:rsid w:val="00D847E0"/>
    <w:rsid w:val="00D92FE9"/>
    <w:rsid w:val="00FA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3DBC"/>
    <w:pPr>
      <w:keepNext/>
      <w:widowControl/>
      <w:suppressAutoHyphens w:val="0"/>
      <w:autoSpaceDE/>
      <w:jc w:val="center"/>
      <w:outlineLvl w:val="0"/>
    </w:pPr>
    <w:rPr>
      <w:rFonts w:ascii="Times New Roman Bash" w:hAnsi="Times New Roman Bash" w:cs="Times New Roman"/>
      <w:b/>
      <w:sz w:val="22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DBC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3DBC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4">
    <w:name w:val="Body Text"/>
    <w:basedOn w:val="a"/>
    <w:link w:val="a5"/>
    <w:rsid w:val="00143DBC"/>
    <w:pPr>
      <w:widowControl/>
      <w:suppressAutoHyphens w:val="0"/>
      <w:autoSpaceDE/>
      <w:jc w:val="center"/>
    </w:pPr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143DB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D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DBC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rsid w:val="00143DBC"/>
    <w:pPr>
      <w:widowControl/>
      <w:suppressAutoHyphens w:val="0"/>
      <w:autoSpaceDE/>
      <w:spacing w:after="120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3DB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2021-03-24T10:39:00Z</cp:lastPrinted>
  <dcterms:created xsi:type="dcterms:W3CDTF">2021-03-24T10:26:00Z</dcterms:created>
  <dcterms:modified xsi:type="dcterms:W3CDTF">2021-03-24T10:48:00Z</dcterms:modified>
</cp:coreProperties>
</file>