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FD" w:rsidRDefault="00674AFD" w:rsidP="0010510A">
      <w:pPr>
        <w:pStyle w:val="ConsPlusNormal"/>
        <w:ind w:left="10773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ind w:left="10773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 № 1</w:t>
      </w:r>
    </w:p>
    <w:p w:rsidR="0010510A" w:rsidRDefault="0010510A" w:rsidP="0010510A">
      <w:pPr>
        <w:pStyle w:val="ConsPlusNormal"/>
        <w:ind w:left="10773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 Порядку составления и ведения планов </w:t>
      </w:r>
      <w:proofErr w:type="gramStart"/>
      <w:r>
        <w:rPr>
          <w:rFonts w:ascii="Liberation Serif" w:hAnsi="Liberation Serif" w:cs="Liberation Serif"/>
          <w:color w:val="000000"/>
        </w:rPr>
        <w:t>финансово-хозяйственной</w:t>
      </w:r>
      <w:proofErr w:type="gramEnd"/>
    </w:p>
    <w:p w:rsidR="0010510A" w:rsidRDefault="0010510A" w:rsidP="0010510A">
      <w:pPr>
        <w:pStyle w:val="ConsPlusNormal"/>
        <w:ind w:left="10773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деятельности муниципальных бюджетных и автономных учреждений</w:t>
      </w:r>
    </w:p>
    <w:p w:rsidR="0010510A" w:rsidRDefault="0010510A" w:rsidP="0010510A">
      <w:pPr>
        <w:pStyle w:val="ConsPlusNormal"/>
        <w:ind w:left="10773"/>
        <w:rPr>
          <w:rFonts w:ascii="Liberation Serif" w:hAnsi="Liberation Serif" w:cs="Liberation Serif"/>
          <w:color w:val="000000"/>
          <w:sz w:val="16"/>
        </w:rPr>
      </w:pPr>
    </w:p>
    <w:tbl>
      <w:tblPr>
        <w:tblW w:w="14899" w:type="dxa"/>
        <w:tblInd w:w="93" w:type="dxa"/>
        <w:tblLook w:val="00A0"/>
      </w:tblPr>
      <w:tblGrid>
        <w:gridCol w:w="12631"/>
        <w:gridCol w:w="2268"/>
      </w:tblGrid>
      <w:tr w:rsidR="0010510A" w:rsidTr="0010510A">
        <w:trPr>
          <w:trHeight w:val="227"/>
        </w:trPr>
        <w:tc>
          <w:tcPr>
            <w:tcW w:w="14899" w:type="dxa"/>
            <w:gridSpan w:val="2"/>
            <w:noWrap/>
            <w:hideMark/>
          </w:tcPr>
          <w:p w:rsidR="0010510A" w:rsidRDefault="0010510A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УТВЕРЖДАЮ</w:t>
            </w:r>
            <w:r w:rsidR="00A72B77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0510A" w:rsidTr="0010510A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10510A" w:rsidRDefault="00A72B77" w:rsidP="00A72B77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Глава СП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Сейтяковский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10510A" w:rsidTr="0010510A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10510A" w:rsidRDefault="0010510A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(наименование должности</w:t>
            </w:r>
            <w:proofErr w:type="gramEnd"/>
          </w:p>
          <w:p w:rsidR="0010510A" w:rsidRDefault="0010510A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уполномоченного лица, </w:t>
            </w:r>
          </w:p>
          <w:p w:rsidR="0010510A" w:rsidRDefault="0010510A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утверждающего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документ)</w:t>
            </w:r>
          </w:p>
          <w:p w:rsidR="00A72B77" w:rsidRDefault="00A72B77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345"/>
        </w:trPr>
        <w:tc>
          <w:tcPr>
            <w:tcW w:w="14899" w:type="dxa"/>
            <w:gridSpan w:val="2"/>
            <w:hideMark/>
          </w:tcPr>
          <w:p w:rsidR="0010510A" w:rsidRDefault="0010510A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____________ </w:t>
            </w:r>
            <w:r w:rsidR="00A72B77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Э.С. </w:t>
            </w:r>
            <w:proofErr w:type="spellStart"/>
            <w:r w:rsidR="00A72B77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Фаюршина</w:t>
            </w:r>
            <w:proofErr w:type="spellEnd"/>
            <w:r w:rsidR="00A72B77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510A" w:rsidTr="0010510A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10510A" w:rsidRDefault="0010510A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(подпись)     (расшифровка подписи)</w:t>
            </w:r>
          </w:p>
        </w:tc>
      </w:tr>
      <w:tr w:rsidR="0010510A" w:rsidTr="0010510A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10510A" w:rsidRDefault="00A72B77" w:rsidP="0056731D">
            <w:pPr>
              <w:spacing w:after="0" w:line="240" w:lineRule="auto"/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"17" мая 2022</w:t>
            </w:r>
            <w:r w:rsidR="0010510A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10510A" w:rsidTr="0010510A">
        <w:trPr>
          <w:trHeight w:val="312"/>
        </w:trPr>
        <w:tc>
          <w:tcPr>
            <w:tcW w:w="14899" w:type="dxa"/>
            <w:gridSpan w:val="2"/>
            <w:noWrap/>
          </w:tcPr>
          <w:p w:rsidR="0010510A" w:rsidRDefault="00E575D6" w:rsidP="00E575D6">
            <w:pPr>
              <w:tabs>
                <w:tab w:val="left" w:pos="7110"/>
              </w:tabs>
              <w:spacing w:after="0" w:line="240" w:lineRule="auto"/>
              <w:ind w:right="-529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10510A" w:rsidTr="0010510A">
        <w:trPr>
          <w:trHeight w:val="170"/>
        </w:trPr>
        <w:tc>
          <w:tcPr>
            <w:tcW w:w="12631" w:type="dxa"/>
            <w:noWrap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283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283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финансово-хозяйственной деятельности на _____ год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113"/>
        </w:trPr>
        <w:tc>
          <w:tcPr>
            <w:tcW w:w="12631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312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"____"    _____________________ 20    г. &lt;1&gt;</w:t>
            </w:r>
          </w:p>
        </w:tc>
        <w:tc>
          <w:tcPr>
            <w:tcW w:w="2268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10510A" w:rsidTr="0010510A">
        <w:trPr>
          <w:trHeight w:val="264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264"/>
        </w:trPr>
        <w:tc>
          <w:tcPr>
            <w:tcW w:w="12631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264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По Сводному реестру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264"/>
        </w:trPr>
        <w:tc>
          <w:tcPr>
            <w:tcW w:w="12631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8"/>
                <w:szCs w:val="20"/>
                <w:lang w:eastAsia="ru-RU"/>
              </w:rPr>
            </w:pPr>
          </w:p>
        </w:tc>
      </w:tr>
      <w:tr w:rsidR="0010510A" w:rsidTr="0010510A">
        <w:trPr>
          <w:trHeight w:val="264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Глава по БК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339"/>
        </w:trPr>
        <w:tc>
          <w:tcPr>
            <w:tcW w:w="12631" w:type="dxa"/>
            <w:hideMark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Орган, осуществляющий                                                                                 </w:t>
            </w:r>
          </w:p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функции и полномочия учредителя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П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о Сводному реестру</w:t>
            </w:r>
          </w:p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____________________________</w:t>
            </w:r>
          </w:p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ИНН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113"/>
        </w:trPr>
        <w:tc>
          <w:tcPr>
            <w:tcW w:w="12631" w:type="dxa"/>
            <w:noWrap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360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Наименование муниципального учреждения</w:t>
            </w:r>
          </w:p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_____________________________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363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Вид документа (первичный – «0», уточненный – «1», «2», «3», «…»)&lt;2&gt;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_____________________________                                                                                                                                                          КПП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trHeight w:val="50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По ОКЕИ</w:t>
            </w:r>
          </w:p>
        </w:tc>
        <w:tc>
          <w:tcPr>
            <w:tcW w:w="2268" w:type="dxa"/>
            <w:noWrap/>
            <w:hideMark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10510A" w:rsidTr="0010510A">
        <w:trPr>
          <w:trHeight w:val="264"/>
        </w:trPr>
        <w:tc>
          <w:tcPr>
            <w:tcW w:w="12631" w:type="dxa"/>
            <w:noWrap/>
            <w:hideMark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Ед. измерения: руб.                                                                                                              </w:t>
            </w:r>
          </w:p>
        </w:tc>
        <w:tc>
          <w:tcPr>
            <w:tcW w:w="2268" w:type="dxa"/>
            <w:noWrap/>
          </w:tcPr>
          <w:p w:rsidR="0010510A" w:rsidRDefault="0010510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510A" w:rsidRDefault="0010510A" w:rsidP="0010510A">
      <w:pPr>
        <w:pStyle w:val="ConsPlusNormal"/>
        <w:pageBreakBefore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>Раздел 1. Поступления и выплаты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tbl>
      <w:tblPr>
        <w:tblW w:w="5000" w:type="pct"/>
        <w:jc w:val="center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696"/>
        <w:gridCol w:w="634"/>
        <w:gridCol w:w="1277"/>
        <w:gridCol w:w="1292"/>
        <w:gridCol w:w="1380"/>
        <w:gridCol w:w="1380"/>
        <w:gridCol w:w="1430"/>
        <w:gridCol w:w="1430"/>
        <w:gridCol w:w="1259"/>
        <w:gridCol w:w="1124"/>
        <w:gridCol w:w="896"/>
        <w:gridCol w:w="896"/>
      </w:tblGrid>
      <w:tr w:rsidR="0010510A" w:rsidTr="0010510A">
        <w:trPr>
          <w:jc w:val="center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показателя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строки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0" w:name="Par49"/>
            <w:bookmarkEnd w:id="0"/>
            <w:r>
              <w:rPr>
                <w:rFonts w:ascii="Liberation Serif" w:hAnsi="Liberation Serif" w:cs="Liberation Serif"/>
                <w:color w:val="000000"/>
              </w:rPr>
              <w:t xml:space="preserve">Код по бюджетной классификации Российской Федерации </w:t>
            </w:r>
            <w:hyperlink r:id="rId4" w:anchor="Par522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&lt;3&gt;</w:t>
              </w:r>
            </w:hyperlink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" w:name="Par50"/>
            <w:bookmarkEnd w:id="1"/>
            <w:r>
              <w:rPr>
                <w:rFonts w:ascii="Liberation Serif" w:hAnsi="Liberation Serif" w:cs="Liberation Serif"/>
                <w:color w:val="000000"/>
              </w:rPr>
              <w:t xml:space="preserve">Аналитический код </w:t>
            </w:r>
            <w:hyperlink r:id="rId5" w:anchor="Par528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&lt;4&gt;</w:t>
              </w:r>
            </w:hyperlink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Сумма, руб. (с точностью до двух знаков после запятой - 0,00)</w:t>
            </w:r>
          </w:p>
        </w:tc>
      </w:tr>
      <w:tr w:rsidR="0010510A" w:rsidTr="0010510A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 20__ г. текущий финансовый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 20__ г. первый год планового периода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 20__ г. второй год планового периода</w:t>
            </w:r>
          </w:p>
        </w:tc>
      </w:tr>
      <w:tr w:rsidR="0010510A" w:rsidTr="0010510A">
        <w:trPr>
          <w:cantSplit/>
          <w:trHeight w:val="1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финансовое обеспечение выполнения муниципального задания (местный бюджет)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>Субсидии на финансовое обеспечение выполнения муниципального задания (областной бюджет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Субсидии, предоставляемые в соответствии с абзацем вторым пункта 1 статьи 78.1 Бюджетного кодекса РФ (местный бюджет)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Субсидии, предоставляемые в соответствии с абзацем вторым пункта 1 статьи 78.1 Бюджетного кодекса РФ (областной бюджет)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осуществление капитальных вложений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Поступления 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Остаток средств на начало текущего финансового года </w:t>
            </w:r>
            <w:hyperlink r:id="rId6" w:anchor="Par529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&lt;5&gt;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2" w:name="Par65"/>
            <w:bookmarkEnd w:id="2"/>
            <w:r>
              <w:rPr>
                <w:rFonts w:ascii="Liberation Serif" w:hAnsi="Liberation Serif" w:cs="Liberation Serif"/>
                <w:color w:val="000000"/>
              </w:rPr>
              <w:t>0001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Остаток средств на конец текущего финансового года </w:t>
            </w:r>
            <w:hyperlink r:id="rId7" w:anchor="Par529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&lt;5&gt;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3" w:name="Par73"/>
            <w:bookmarkEnd w:id="3"/>
            <w:r>
              <w:rPr>
                <w:rFonts w:ascii="Liberation Serif" w:hAnsi="Liberation Serif" w:cs="Liberation Serif"/>
                <w:color w:val="000000"/>
              </w:rPr>
              <w:t>0002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Поступления, всего: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доходы от собственности,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4" w:name="Par90"/>
            <w:bookmarkEnd w:id="4"/>
            <w:r>
              <w:rPr>
                <w:rFonts w:ascii="Liberation Serif" w:hAnsi="Liberation Serif" w:cs="Liberation Serif"/>
                <w:color w:val="000000"/>
              </w:rPr>
              <w:t>1100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доходы от оказания услуг, работ, компенсации затрат учреждений,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      из них: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субсидии на финансовое обеспечение            выполнения муниципального задания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от приносящей доход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безвозмездные денежные поступления,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из них: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целевые субсидии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субсидии на осуществление капитальных вложений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гранты, гранты в форме субсидий, пожертвования, иные безвозмездные перечисления от физических и юридических лиц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доходы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операций с активами,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5" w:name="Par180"/>
            <w:bookmarkEnd w:id="5"/>
            <w:r>
              <w:rPr>
                <w:rFonts w:ascii="Liberation Serif" w:hAnsi="Liberation Serif" w:cs="Liberation Serif"/>
                <w:color w:val="000000"/>
              </w:rPr>
              <w:t>1600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   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доходы от операций с нефинансовыми активами,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   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     доходы от выбытия основных средств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     доходы от выбытия нематериальных активов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    доходы от выбытия непроизводственных активов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    доходы от выбытия нематериальных запасов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поступления от операций с финансовыми активами,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поступление средств от реализации векселей, облигаций и иных ценных бумаг (кроме акций)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поступления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     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поступления, всего </w:t>
            </w:r>
            <w:hyperlink r:id="rId8" w:anchor="Par530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&lt;5&gt;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из них: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увеличение остатков денежных средств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поступление сре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дств в р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амках расчетов между    головным учреждением и обособленным подразделением &lt;6&gt;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поступление средств от погашения предоставленных ранее ссуд, кредитов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получение ссуд, кредитов (заимствований)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Выплаты,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6" w:name="Par221"/>
            <w:bookmarkEnd w:id="6"/>
            <w:r>
              <w:rPr>
                <w:rFonts w:ascii="Liberation Serif" w:hAnsi="Liberation Serif" w:cs="Liberation Serif"/>
                <w:color w:val="000000"/>
              </w:rPr>
              <w:t>2000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на выплаты персоналу,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оплата труда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прочие выплаты персоналу, в том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числе компенсационного характера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2120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  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социальные и иные выплаты населению,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пособия, компенсации и иные социальные      выплаты гражданам, кроме публичных нормативных обязательств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дств ст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ипендиального фонда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иные выплаты населению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из них: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налог на имущество организаций и земельный налог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  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уплата штрафов (в том числе административных), пеней, иных платежей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из них: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гранты, предоставляемые бюджетным учреждениям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гранты, предоставляемые автономным учреждениям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гранты, предоставляемые  иным некоммерческим организациям (за исключением бюджетных и автономных учреждений)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гранты юридическим лицам (кроме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некоммерческих организаций), индивидуальным предпринимателям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2440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прочие выплаты (кроме выплат на закупку товаров, работ, услуг),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расходы на закупку товаров, работ, услуг, всего </w:t>
            </w:r>
            <w:hyperlink r:id="rId9" w:anchor="Par531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&lt;7&gt;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7" w:name="Par380"/>
            <w:bookmarkEnd w:id="7"/>
            <w:r>
              <w:rPr>
                <w:rFonts w:ascii="Liberation Serif" w:hAnsi="Liberation Serif" w:cs="Liberation Serif"/>
                <w:color w:val="000000"/>
              </w:rPr>
              <w:t>2600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из них: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закупку научно-исследовательских и опытно-    конструкторских и технологических работ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закупку товаров, работ, услуг в целях капитального ремонта муниципального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имущества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2620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  прочую закупку товаров, работ и услуг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закупку товаров, работ и услуг для обеспечения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закупку энергетических ресурсов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капитальные вложения в объекты муниципальной собственности, 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приобретение объектов недвижимого имущества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строительство (реконструкция) объектов недвижимого имущества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8" w:name="Par462"/>
            <w:bookmarkEnd w:id="8"/>
            <w:r>
              <w:rPr>
                <w:rFonts w:ascii="Liberation Serif" w:hAnsi="Liberation Serif" w:cs="Liberation Serif"/>
                <w:color w:val="000000"/>
              </w:rPr>
              <w:t>2720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Выплаты, уменьшающие доход, всего </w:t>
            </w:r>
            <w:hyperlink r:id="rId10" w:anchor="Par532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9" w:name="Par470"/>
            <w:bookmarkEnd w:id="9"/>
            <w:r>
              <w:rPr>
                <w:rFonts w:ascii="Liberation Serif" w:hAnsi="Liberation Serif" w:cs="Liberation Serif"/>
                <w:color w:val="000000"/>
              </w:rPr>
              <w:t>3000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налог на прибыль </w:t>
            </w:r>
            <w:hyperlink r:id="rId11" w:anchor="Par532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налог на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добавленную стоимость </w:t>
            </w:r>
            <w:hyperlink r:id="rId12" w:anchor="Par532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    прочие налоги, уменьшающие доход </w:t>
            </w:r>
            <w:hyperlink r:id="rId13" w:anchor="Par532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&lt;8&gt;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0" w:name="Par495"/>
            <w:bookmarkEnd w:id="10"/>
            <w:r>
              <w:rPr>
                <w:rFonts w:ascii="Liberation Serif" w:hAnsi="Liberation Serif" w:cs="Liberation Serif"/>
                <w:color w:val="000000"/>
              </w:rPr>
              <w:t>3030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выплаты, всего </w:t>
            </w:r>
            <w:hyperlink r:id="rId14" w:anchor="Par533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&lt;9&gt;</w:t>
              </w:r>
            </w:hyperlink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1" w:name="Par503"/>
            <w:bookmarkEnd w:id="11"/>
            <w:r>
              <w:rPr>
                <w:rFonts w:ascii="Liberation Serif" w:hAnsi="Liberation Serif" w:cs="Liberation Serif"/>
                <w:color w:val="000000"/>
              </w:rPr>
              <w:t>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из них: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уменьшение остатков денежных средств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2" w:name="Par512"/>
            <w:bookmarkEnd w:id="12"/>
            <w:r>
              <w:rPr>
                <w:rFonts w:ascii="Liberation Serif" w:hAnsi="Liberation Serif" w:cs="Liberation Serif"/>
                <w:color w:val="000000"/>
              </w:rPr>
              <w:t>4010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перечисление сре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дств в р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амках расчетов между головным учреждением и обособленным подразделением &lt;10&gt;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вложение денежных сре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дств в в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екселя, облигации и иные ценные бумаги (кроме акций)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вложение денежных средств в акции и иные финансовые инструменты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предоставление ссуд, кредитов (заимствований)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возврат ссуд, кредитов (заимствований)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&lt;1</w:t>
      </w:r>
      <w:proofErr w:type="gramStart"/>
      <w:r>
        <w:rPr>
          <w:rFonts w:ascii="Liberation Serif" w:hAnsi="Liberation Serif" w:cs="Liberation Serif"/>
          <w:color w:val="000000"/>
        </w:rPr>
        <w:t>&gt; У</w:t>
      </w:r>
      <w:proofErr w:type="gramEnd"/>
      <w:r>
        <w:rPr>
          <w:rFonts w:ascii="Liberation Serif" w:hAnsi="Liberation Serif" w:cs="Liberation Serif"/>
          <w:color w:val="000000"/>
        </w:rPr>
        <w:t>казывается дата вступления в силу Плана (изменений в План).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&lt;2</w:t>
      </w:r>
      <w:proofErr w:type="gramStart"/>
      <w:r>
        <w:rPr>
          <w:rFonts w:ascii="Liberation Serif" w:hAnsi="Liberation Serif" w:cs="Liberation Serif"/>
          <w:color w:val="000000"/>
        </w:rPr>
        <w:t>&gt; П</w:t>
      </w:r>
      <w:proofErr w:type="gramEnd"/>
      <w:r>
        <w:rPr>
          <w:rFonts w:ascii="Liberation Serif" w:hAnsi="Liberation Serif" w:cs="Liberation Serif"/>
          <w:color w:val="000000"/>
        </w:rPr>
        <w:t>ри представлении уточненного Плана указывается номер очередного внесения изменения в приложение (например, «1», «2», «…»).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&lt;3</w:t>
      </w:r>
      <w:proofErr w:type="gramStart"/>
      <w:r>
        <w:rPr>
          <w:rFonts w:ascii="Liberation Serif" w:hAnsi="Liberation Serif" w:cs="Liberation Serif"/>
          <w:color w:val="000000"/>
        </w:rPr>
        <w:t>&gt; В</w:t>
      </w:r>
      <w:proofErr w:type="gramEnd"/>
      <w:r>
        <w:rPr>
          <w:rFonts w:ascii="Liberation Serif" w:hAnsi="Liberation Serif" w:cs="Liberation Serif"/>
          <w:color w:val="000000"/>
        </w:rPr>
        <w:t xml:space="preserve"> графе 3 отражаются: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по строкам 1100 - 1600 - коды аналитической </w:t>
      </w:r>
      <w:proofErr w:type="gramStart"/>
      <w:r>
        <w:rPr>
          <w:rFonts w:ascii="Liberation Serif" w:hAnsi="Liberation Serif" w:cs="Liberation Serif"/>
          <w:color w:val="000000"/>
        </w:rPr>
        <w:t>группы подвида доходов бюджетов классификации доходов бюджетов</w:t>
      </w:r>
      <w:proofErr w:type="gramEnd"/>
      <w:r>
        <w:rPr>
          <w:rFonts w:ascii="Liberation Serif" w:hAnsi="Liberation Serif" w:cs="Liberation Serif"/>
          <w:color w:val="000000"/>
        </w:rPr>
        <w:t>;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 xml:space="preserve">по строкам 1170 - 1740 - коды аналитической </w:t>
      </w:r>
      <w:proofErr w:type="gramStart"/>
      <w:r>
        <w:rPr>
          <w:rFonts w:ascii="Liberation Serif" w:hAnsi="Liberation Serif" w:cs="Liberation Serif"/>
          <w:color w:val="00000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>
        <w:rPr>
          <w:rFonts w:ascii="Liberation Serif" w:hAnsi="Liberation Serif" w:cs="Liberation Serif"/>
          <w:color w:val="000000"/>
        </w:rPr>
        <w:t>;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по строкам 2000 - 2642 - коды </w:t>
      </w:r>
      <w:proofErr w:type="gramStart"/>
      <w:r>
        <w:rPr>
          <w:rFonts w:ascii="Liberation Serif" w:hAnsi="Liberation Serif" w:cs="Liberation Serif"/>
          <w:color w:val="000000"/>
        </w:rPr>
        <w:t>видов расходов бюджетов классификации расходов бюджетов</w:t>
      </w:r>
      <w:proofErr w:type="gramEnd"/>
      <w:r>
        <w:rPr>
          <w:rFonts w:ascii="Liberation Serif" w:hAnsi="Liberation Serif" w:cs="Liberation Serif"/>
          <w:color w:val="000000"/>
        </w:rPr>
        <w:t>;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по строкам 3000 - 3030 - коды аналитической </w:t>
      </w:r>
      <w:proofErr w:type="gramStart"/>
      <w:r>
        <w:rPr>
          <w:rFonts w:ascii="Liberation Serif" w:hAnsi="Liberation Serif" w:cs="Liberation Serif"/>
          <w:color w:val="000000"/>
        </w:rPr>
        <w:t>группы подвида доходов бюджетов классификации доходов</w:t>
      </w:r>
      <w:proofErr w:type="gramEnd"/>
      <w:r>
        <w:rPr>
          <w:rFonts w:ascii="Liberation Serif" w:hAnsi="Liberation Serif" w:cs="Liberation Serif"/>
          <w:color w:val="00000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по строкам 4000 - 4060 - коды аналитической </w:t>
      </w:r>
      <w:proofErr w:type="gramStart"/>
      <w:r>
        <w:rPr>
          <w:rFonts w:ascii="Liberation Serif" w:hAnsi="Liberation Serif" w:cs="Liberation Serif"/>
          <w:color w:val="00000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>
        <w:rPr>
          <w:rFonts w:ascii="Liberation Serif" w:hAnsi="Liberation Serif" w:cs="Liberation Serif"/>
          <w:color w:val="000000"/>
        </w:rPr>
        <w:t>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&lt;4</w:t>
      </w:r>
      <w:proofErr w:type="gramStart"/>
      <w:r>
        <w:rPr>
          <w:rFonts w:ascii="Liberation Serif" w:hAnsi="Liberation Serif" w:cs="Liberation Serif"/>
          <w:color w:val="000000"/>
        </w:rPr>
        <w:t>&gt; П</w:t>
      </w:r>
      <w:proofErr w:type="gramEnd"/>
      <w:r>
        <w:rPr>
          <w:rFonts w:ascii="Liberation Serif" w:hAnsi="Liberation Serif" w:cs="Liberation Serif"/>
          <w:color w:val="000000"/>
        </w:rPr>
        <w:t>о строкам 0001 и 0002 указываются планируемые суммы  остатков средств на начало и на конец  планируемого года, если указанные показатели по решению органа, осуществляющего функции и полномочия учредителя, планируются на этапе формирования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&lt;5&gt; 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>
        <w:rPr>
          <w:rFonts w:ascii="Liberation Serif" w:hAnsi="Liberation Serif" w:cs="Liberation Serif"/>
          <w:color w:val="000000"/>
        </w:rPr>
        <w:t>микрозаймов</w:t>
      </w:r>
      <w:proofErr w:type="spellEnd"/>
      <w:r>
        <w:rPr>
          <w:rFonts w:ascii="Liberation Serif" w:hAnsi="Liberation Serif" w:cs="Liberation Serif"/>
          <w:color w:val="000000"/>
        </w:rPr>
        <w:t>), а также за счет возврата средств, размещенных на банковских депозитах. При формировании Плана обособленному (</w:t>
      </w:r>
      <w:proofErr w:type="spellStart"/>
      <w:r>
        <w:rPr>
          <w:rFonts w:ascii="Liberation Serif" w:hAnsi="Liberation Serif" w:cs="Liberation Serif"/>
          <w:color w:val="000000"/>
        </w:rPr>
        <w:t>ым</w:t>
      </w:r>
      <w:proofErr w:type="spellEnd"/>
      <w:r>
        <w:rPr>
          <w:rFonts w:ascii="Liberation Serif" w:hAnsi="Liberation Serif" w:cs="Liberation Serif"/>
          <w:color w:val="000000"/>
        </w:rPr>
        <w:t>) подразделению 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&lt;6</w:t>
      </w:r>
      <w:proofErr w:type="gramStart"/>
      <w:r>
        <w:rPr>
          <w:rFonts w:ascii="Liberation Serif" w:hAnsi="Liberation Serif" w:cs="Liberation Serif"/>
          <w:color w:val="000000"/>
        </w:rPr>
        <w:t>&gt; П</w:t>
      </w:r>
      <w:proofErr w:type="gramEnd"/>
      <w:r>
        <w:rPr>
          <w:rFonts w:ascii="Liberation Serif" w:hAnsi="Liberation Serif" w:cs="Liberation Serif"/>
          <w:color w:val="000000"/>
        </w:rPr>
        <w:t>о строке 1720 отражается поступление денежных средств в рамках расчетов между головным учреждением и обособленным (и) подразделением (</w:t>
      </w:r>
      <w:proofErr w:type="spellStart"/>
      <w:r>
        <w:rPr>
          <w:rFonts w:ascii="Liberation Serif" w:hAnsi="Liberation Serif" w:cs="Liberation Serif"/>
          <w:color w:val="000000"/>
        </w:rPr>
        <w:t>ями</w:t>
      </w:r>
      <w:proofErr w:type="spellEnd"/>
      <w:r>
        <w:rPr>
          <w:rFonts w:ascii="Liberation Serif" w:hAnsi="Liberation Serif" w:cs="Liberation Serif"/>
          <w:color w:val="000000"/>
        </w:rPr>
        <w:t>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 не формируется.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&lt;7&gt;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"Сведения по выплатам на закупку товаров, работ, услуг" Плана.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&lt;8&gt; Показатель отражается со знаком "минус".</w:t>
      </w:r>
    </w:p>
    <w:p w:rsidR="0010510A" w:rsidRDefault="0010510A" w:rsidP="0010510A">
      <w:pPr>
        <w:pStyle w:val="ConsPlusNormal"/>
        <w:ind w:right="-172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&lt;9&gt; Показатели прочих выплат включают в себя,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>
        <w:rPr>
          <w:rFonts w:ascii="Liberation Serif" w:hAnsi="Liberation Serif" w:cs="Liberation Serif"/>
          <w:color w:val="000000"/>
        </w:rPr>
        <w:t>микрозаймов</w:t>
      </w:r>
      <w:proofErr w:type="spellEnd"/>
      <w:r>
        <w:rPr>
          <w:rFonts w:ascii="Liberation Serif" w:hAnsi="Liberation Serif" w:cs="Liberation Serif"/>
          <w:color w:val="000000"/>
        </w:rPr>
        <w:t>), размещения автономными учреждениями денежных средств на банковских депозитах. При формировании Плана обособленному (</w:t>
      </w:r>
      <w:proofErr w:type="spellStart"/>
      <w:r>
        <w:rPr>
          <w:rFonts w:ascii="Liberation Serif" w:hAnsi="Liberation Serif" w:cs="Liberation Serif"/>
          <w:color w:val="000000"/>
        </w:rPr>
        <w:t>ым</w:t>
      </w:r>
      <w:proofErr w:type="spellEnd"/>
      <w:r>
        <w:rPr>
          <w:rFonts w:ascii="Liberation Serif" w:hAnsi="Liberation Serif" w:cs="Liberation Serif"/>
          <w:color w:val="000000"/>
        </w:rPr>
        <w:t>) подразделению 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&lt;10</w:t>
      </w:r>
      <w:proofErr w:type="gramStart"/>
      <w:r>
        <w:rPr>
          <w:rFonts w:ascii="Liberation Serif" w:hAnsi="Liberation Serif" w:cs="Liberation Serif"/>
          <w:color w:val="000000"/>
        </w:rPr>
        <w:t>&gt; П</w:t>
      </w:r>
      <w:proofErr w:type="gramEnd"/>
      <w:r>
        <w:rPr>
          <w:rFonts w:ascii="Liberation Serif" w:hAnsi="Liberation Serif" w:cs="Liberation Serif"/>
          <w:color w:val="000000"/>
        </w:rPr>
        <w:t>о строке 4020 отражается выбытие денежных средств в рамках расчетов между головным учреждением и обособленным (и) подразделением (</w:t>
      </w:r>
      <w:proofErr w:type="spellStart"/>
      <w:r>
        <w:rPr>
          <w:rFonts w:ascii="Liberation Serif" w:hAnsi="Liberation Serif" w:cs="Liberation Serif"/>
          <w:color w:val="000000"/>
        </w:rPr>
        <w:t>ями</w:t>
      </w:r>
      <w:proofErr w:type="spellEnd"/>
      <w:r>
        <w:rPr>
          <w:rFonts w:ascii="Liberation Serif" w:hAnsi="Liberation Serif" w:cs="Liberation Serif"/>
          <w:color w:val="000000"/>
        </w:rPr>
        <w:t xml:space="preserve">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</w:t>
      </w:r>
      <w:proofErr w:type="gramStart"/>
      <w:r>
        <w:rPr>
          <w:rFonts w:ascii="Liberation Serif" w:hAnsi="Liberation Serif" w:cs="Liberation Serif"/>
          <w:color w:val="000000"/>
        </w:rPr>
        <w:t>Плане, утверждаемом юридическому лицу содержащем сводные показатели Плана не формируется</w:t>
      </w:r>
      <w:proofErr w:type="gramEnd"/>
      <w:r>
        <w:rPr>
          <w:rFonts w:ascii="Liberation Serif" w:hAnsi="Liberation Serif" w:cs="Liberation Serif"/>
          <w:color w:val="000000"/>
        </w:rPr>
        <w:t>.</w:t>
      </w: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both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Раздел 2. Сведения по выплатам</w:t>
      </w:r>
    </w:p>
    <w:p w:rsidR="0010510A" w:rsidRDefault="0010510A" w:rsidP="0010510A">
      <w:pPr>
        <w:pStyle w:val="ConsPlusNormal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на закупки товаров, работ, услуг &lt;10&gt;</w:t>
      </w:r>
    </w:p>
    <w:p w:rsidR="0010510A" w:rsidRDefault="0010510A" w:rsidP="0010510A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tbl>
      <w:tblPr>
        <w:tblW w:w="15480" w:type="dxa"/>
        <w:jc w:val="center"/>
        <w:tblInd w:w="-787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56"/>
        <w:gridCol w:w="3826"/>
        <w:gridCol w:w="818"/>
        <w:gridCol w:w="1134"/>
        <w:gridCol w:w="1559"/>
        <w:gridCol w:w="1418"/>
        <w:gridCol w:w="1559"/>
        <w:gridCol w:w="1559"/>
        <w:gridCol w:w="1701"/>
        <w:gridCol w:w="1450"/>
      </w:tblGrid>
      <w:tr w:rsidR="0010510A" w:rsidTr="0010510A">
        <w:trPr>
          <w:trHeight w:val="109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п. п.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показателя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Коды строк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Год начала закупки</w:t>
            </w:r>
          </w:p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Код по бюджетной классификации Российской Федерации&lt;14&gt;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</w:t>
            </w:r>
          </w:p>
        </w:tc>
      </w:tr>
      <w:tr w:rsidR="0010510A" w:rsidTr="0010510A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Уникальный код &lt;13&gt;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 20__ 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 20__ 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 20__ г. (второй год планового периода)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 пределами планового периода</w:t>
            </w: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Выплаты на закупку товаров, работ, услуг всего </w:t>
            </w:r>
            <w:hyperlink r:id="rId15" w:anchor="Par749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&lt;14&gt;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3" w:name="Par557"/>
            <w:bookmarkEnd w:id="13"/>
            <w:r>
              <w:rPr>
                <w:rFonts w:ascii="Liberation Serif" w:hAnsi="Liberation Serif" w:cs="Liberation Serif"/>
                <w:color w:val="000000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6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закона</w:t>
              </w:r>
            </w:hyperlink>
            <w:r>
              <w:rPr>
                <w:rFonts w:ascii="Liberation Serif" w:hAnsi="Liberation Serif" w:cs="Liberation Serif"/>
                <w:color w:val="000000"/>
              </w:rPr>
      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и Федерального </w:t>
            </w:r>
            <w:hyperlink r:id="rId17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закона</w:t>
              </w:r>
            </w:hyperlink>
            <w:r>
              <w:rPr>
                <w:rFonts w:ascii="Liberation Serif" w:hAnsi="Liberation Serif" w:cs="Liberation Serif"/>
                <w:color w:val="000000"/>
              </w:rPr>
              <w:t xml:space="preserve"> от 18 июля 2011 года № 223-ФЗ "О закупках товаров, работ, услуг отдельными видами юридических лиц" </w:t>
            </w:r>
            <w:hyperlink r:id="rId18" w:anchor="Par750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&lt;15&gt;</w:t>
              </w:r>
            </w:hyperlink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4" w:name="Par566"/>
            <w:bookmarkEnd w:id="14"/>
            <w:r>
              <w:rPr>
                <w:rFonts w:ascii="Liberation Serif" w:hAnsi="Liberation Serif" w:cs="Liberation Serif"/>
                <w:color w:val="000000"/>
              </w:rPr>
              <w:t>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№ 44-ФЗ и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Федерального закона № 223-ФЗ </w:t>
            </w:r>
            <w:hyperlink r:id="rId19" w:anchor="Par750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&lt;15&gt;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5" w:name="Par574"/>
            <w:bookmarkEnd w:id="15"/>
            <w:r>
              <w:rPr>
                <w:rFonts w:ascii="Liberation Serif" w:hAnsi="Liberation Serif" w:cs="Liberation Serif"/>
                <w:color w:val="000000"/>
              </w:rPr>
              <w:lastRenderedPageBreak/>
              <w:t>262000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№ 44-ФЗ и Федерального закона № 223-ФЗ </w:t>
            </w:r>
            <w:hyperlink r:id="rId20" w:anchor="Par751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&lt;16&gt;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6" w:name="Par582"/>
            <w:bookmarkEnd w:id="16"/>
            <w:r>
              <w:rPr>
                <w:rFonts w:ascii="Liberation Serif" w:hAnsi="Liberation Serif" w:cs="Liberation Serif"/>
                <w:color w:val="000000"/>
              </w:rPr>
              <w:t>263000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соответствии с Федеральным законом  № 44-ФЗ,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 них &lt;12&gt;: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 них &lt;13&gt;: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соответствии с Федеральным законом № 223-ФЗ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223-ФЗ, всего  </w:t>
            </w:r>
            <w:hyperlink r:id="rId21" w:anchor="Par751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&lt;16&gt;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7" w:name="Par607"/>
            <w:bookmarkEnd w:id="17"/>
            <w:r>
              <w:rPr>
                <w:rFonts w:ascii="Liberation Serif" w:hAnsi="Liberation Serif" w:cs="Liberation Serif"/>
                <w:color w:val="000000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 счет субсидий, предоставляемых на   финансовое обеспечение выполнения муниципального задания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8" w:name="Par616"/>
            <w:bookmarkEnd w:id="18"/>
            <w:r>
              <w:rPr>
                <w:rFonts w:ascii="Liberation Serif" w:hAnsi="Liberation Serif" w:cs="Liberation Serif"/>
                <w:color w:val="000000"/>
              </w:rPr>
              <w:t>264100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соответствии с Федеральным законом № 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соответствии с Федеральным законом № 223-ФЗ </w:t>
            </w:r>
            <w:hyperlink r:id="rId22" w:anchor="Par752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&lt;17&gt;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 счет субсидий, предоставляемых в соответствии с </w:t>
            </w:r>
            <w:hyperlink r:id="rId23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абзацем вторым пункта 1 статьи 78.1</w:t>
              </w:r>
            </w:hyperlink>
            <w:r>
              <w:rPr>
                <w:rFonts w:ascii="Liberation Serif" w:hAnsi="Liberation Serif" w:cs="Liberation Serif"/>
                <w:color w:val="000000"/>
              </w:rPr>
              <w:t xml:space="preserve"> Бюджетного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19" w:name="Par641"/>
            <w:bookmarkEnd w:id="19"/>
            <w:r>
              <w:rPr>
                <w:rFonts w:ascii="Liberation Serif" w:hAnsi="Liberation Serif" w:cs="Liberation Serif"/>
                <w:color w:val="000000"/>
              </w:rPr>
              <w:t>264200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соответствии с Федеральным законом №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264210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 них &lt;12&gt;: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соответствии с Федеральным законом № 223-ФЗ </w:t>
            </w:r>
            <w:hyperlink r:id="rId24" w:anchor="Par752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&lt;14&gt;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 счет субсидий, предоставляемых на осуществление капитальных вложений </w:t>
            </w:r>
            <w:hyperlink r:id="rId25" w:anchor="Par753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&lt;18&gt;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20" w:name="Par666"/>
            <w:bookmarkEnd w:id="20"/>
            <w:r>
              <w:rPr>
                <w:rFonts w:ascii="Liberation Serif" w:hAnsi="Liberation Serif" w:cs="Liberation Serif"/>
                <w:color w:val="000000"/>
              </w:rPr>
              <w:t>264300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 них &lt;12&gt;: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 них &lt;13&gt;: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 счет средств обязательного медицинского страхования,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21" w:name="Par674"/>
            <w:bookmarkEnd w:id="21"/>
            <w:r>
              <w:rPr>
                <w:rFonts w:ascii="Liberation Serif" w:hAnsi="Liberation Serif" w:cs="Liberation Serif"/>
                <w:color w:val="000000"/>
              </w:rPr>
              <w:t>264400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соответствии с Федеральным законом № 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соответствии с Федеральным законом № 223-ФЗ &lt;17&gt;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 счет прочих источников финансового обеспечения,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соответствии с Федеральным законом № 44-ФЗ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 них &lt;13&gt;: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1.4.5.2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соответствии с Федеральным законом № 44-ФЗ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 </w:t>
            </w:r>
            <w:hyperlink r:id="rId26" w:anchor="Par754" w:history="1">
              <w:r>
                <w:rPr>
                  <w:rStyle w:val="a3"/>
                  <w:rFonts w:ascii="Liberation Serif" w:hAnsi="Liberation Serif" w:cs="Liberation Serif"/>
                  <w:color w:val="000000"/>
                </w:rPr>
                <w:t>&lt;19&gt;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bookmarkStart w:id="22" w:name="Par699"/>
            <w:bookmarkEnd w:id="22"/>
            <w:r>
              <w:rPr>
                <w:rFonts w:ascii="Liberation Serif" w:hAnsi="Liberation Serif" w:cs="Liberation Serif"/>
                <w:color w:val="000000"/>
              </w:rPr>
              <w:t>265000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 по году начала закупки: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 по году начала закупки: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0510A" w:rsidTr="0010510A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A" w:rsidRDefault="0010510A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0A" w:rsidRDefault="0010510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A" w:rsidRDefault="0010510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Руководитель муниципального учреждения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(уполномоченное лицо)     _____________ _________ _____________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(должность)   (подпись)  (расшифровка)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Исполнитель           _____________ _________ _____________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(должность)     (подпись) (расшифровка)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"__" __________ 20__ г.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23" w:name="Par748"/>
      <w:bookmarkEnd w:id="23"/>
      <w:r>
        <w:rPr>
          <w:rFonts w:ascii="Liberation Serif" w:hAnsi="Liberation Serif" w:cs="Liberation Serif"/>
          <w:color w:val="000000"/>
        </w:rPr>
        <w:t>&lt;11</w:t>
      </w:r>
      <w:proofErr w:type="gramStart"/>
      <w:r>
        <w:rPr>
          <w:rFonts w:ascii="Liberation Serif" w:hAnsi="Liberation Serif" w:cs="Liberation Serif"/>
          <w:color w:val="000000"/>
        </w:rPr>
        <w:t>&gt; В</w:t>
      </w:r>
      <w:proofErr w:type="gramEnd"/>
      <w:r>
        <w:rPr>
          <w:rFonts w:ascii="Liberation Serif" w:hAnsi="Liberation Serif" w:cs="Liberation Serif"/>
          <w:color w:val="000000"/>
        </w:rPr>
        <w:t xml:space="preserve"> </w:t>
      </w:r>
      <w:hyperlink r:id="rId27" w:anchor="Par535" w:history="1">
        <w:r>
          <w:rPr>
            <w:rStyle w:val="a3"/>
            <w:rFonts w:ascii="Liberation Serif" w:hAnsi="Liberation Serif" w:cs="Liberation Serif"/>
            <w:color w:val="000000"/>
          </w:rPr>
          <w:t>Разделе 2</w:t>
        </w:r>
      </w:hyperlink>
      <w:r>
        <w:rPr>
          <w:rFonts w:ascii="Liberation Serif" w:hAnsi="Liberation Serif" w:cs="Liberation Serif"/>
          <w:color w:val="00000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 Раздела 1 «Поступления и выплаты» Плана.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24" w:name="Par749"/>
      <w:bookmarkEnd w:id="24"/>
      <w:proofErr w:type="gramStart"/>
      <w:r>
        <w:rPr>
          <w:rFonts w:ascii="Liberation Serif" w:hAnsi="Liberation Serif" w:cs="Liberation Serif"/>
          <w:color w:val="000000"/>
        </w:rPr>
        <w:t xml:space="preserve">&lt;11&gt; Плановые показатели выплат на закупку товаров, работ, услуг по </w:t>
      </w:r>
      <w:hyperlink r:id="rId28" w:anchor="Par557" w:history="1">
        <w:r>
          <w:rPr>
            <w:rStyle w:val="a3"/>
            <w:rFonts w:ascii="Liberation Serif" w:hAnsi="Liberation Serif" w:cs="Liberation Serif"/>
            <w:color w:val="000000"/>
          </w:rPr>
          <w:t>строке 26000 Раздела 2</w:t>
        </w:r>
      </w:hyperlink>
      <w:r>
        <w:rPr>
          <w:rFonts w:ascii="Liberation Serif" w:hAnsi="Liberation Serif" w:cs="Liberation Serif"/>
          <w:color w:val="00000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r:id="rId29" w:anchor="Par566" w:history="1">
        <w:r>
          <w:rPr>
            <w:rStyle w:val="a3"/>
            <w:rFonts w:ascii="Liberation Serif" w:hAnsi="Liberation Serif" w:cs="Liberation Serif"/>
            <w:color w:val="000000"/>
          </w:rPr>
          <w:t>строки 26100</w:t>
        </w:r>
      </w:hyperlink>
      <w:r>
        <w:rPr>
          <w:rFonts w:ascii="Liberation Serif" w:hAnsi="Liberation Serif" w:cs="Liberation Serif"/>
          <w:color w:val="000000"/>
        </w:rPr>
        <w:t xml:space="preserve"> и </w:t>
      </w:r>
      <w:hyperlink r:id="rId30" w:anchor="Par574" w:history="1">
        <w:r>
          <w:rPr>
            <w:rStyle w:val="a3"/>
            <w:rFonts w:ascii="Liberation Serif" w:hAnsi="Liberation Serif" w:cs="Liberation Serif"/>
            <w:color w:val="000000"/>
          </w:rPr>
          <w:t>26200</w:t>
        </w:r>
      </w:hyperlink>
      <w:r>
        <w:rPr>
          <w:rFonts w:ascii="Liberation Serif" w:hAnsi="Liberation Serif" w:cs="Liberation Serif"/>
          <w:color w:val="00000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>
        <w:rPr>
          <w:rFonts w:ascii="Liberation Serif" w:hAnsi="Liberation Serif" w:cs="Liberation Serif"/>
          <w:color w:val="000000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</w:rPr>
        <w:t xml:space="preserve">правовых актов о контрактной системе в сфере закупок товаров, работ, услуг  муниципальных нужд, с детализацией указанных выплат по контрактам (договорам), заключенным до начала текущего финансового года </w:t>
      </w:r>
      <w:hyperlink r:id="rId31" w:anchor="Par582" w:history="1">
        <w:r>
          <w:rPr>
            <w:rStyle w:val="a3"/>
            <w:rFonts w:ascii="Liberation Serif" w:hAnsi="Liberation Serif" w:cs="Liberation Serif"/>
            <w:color w:val="000000"/>
          </w:rPr>
          <w:t>(строка 26300)</w:t>
        </w:r>
      </w:hyperlink>
      <w:r>
        <w:rPr>
          <w:rFonts w:ascii="Liberation Serif" w:hAnsi="Liberation Serif" w:cs="Liberation Serif"/>
          <w:color w:val="000000"/>
        </w:rPr>
        <w:t xml:space="preserve"> и планируемым к заключению в соответствующем финансовом году </w:t>
      </w:r>
      <w:hyperlink r:id="rId32" w:anchor="Par607" w:history="1">
        <w:r>
          <w:rPr>
            <w:rStyle w:val="a3"/>
            <w:rFonts w:ascii="Liberation Serif" w:hAnsi="Liberation Serif" w:cs="Liberation Serif"/>
            <w:color w:val="000000"/>
          </w:rPr>
          <w:t>(строка 26400)</w:t>
        </w:r>
      </w:hyperlink>
      <w:r>
        <w:rPr>
          <w:rFonts w:ascii="Liberation Serif" w:hAnsi="Liberation Serif" w:cs="Liberation Serif"/>
          <w:color w:val="000000"/>
        </w:rPr>
        <w:t xml:space="preserve"> и должны соответствовать показателям соответствующих граф по </w:t>
      </w:r>
      <w:hyperlink r:id="rId33" w:anchor="Par380" w:history="1">
        <w:r>
          <w:rPr>
            <w:rStyle w:val="a3"/>
            <w:rFonts w:ascii="Liberation Serif" w:hAnsi="Liberation Serif" w:cs="Liberation Serif"/>
            <w:color w:val="000000"/>
          </w:rPr>
          <w:t>строке 2600 Раздела 1</w:t>
        </w:r>
      </w:hyperlink>
      <w:r>
        <w:rPr>
          <w:rFonts w:ascii="Liberation Serif" w:hAnsi="Liberation Serif" w:cs="Liberation Serif"/>
          <w:color w:val="000000"/>
        </w:rPr>
        <w:t xml:space="preserve"> "Поступления и выплаты" Плана.</w:t>
      </w:r>
      <w:proofErr w:type="gramEnd"/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25" w:name="Par750"/>
      <w:bookmarkEnd w:id="25"/>
      <w:r>
        <w:rPr>
          <w:rFonts w:ascii="Liberation Serif" w:hAnsi="Liberation Serif" w:cs="Liberation Serif"/>
          <w:color w:val="000000"/>
        </w:rPr>
        <w:t>&lt;12</w:t>
      </w:r>
      <w:proofErr w:type="gramStart"/>
      <w:r>
        <w:rPr>
          <w:rFonts w:ascii="Liberation Serif" w:hAnsi="Liberation Serif" w:cs="Liberation Serif"/>
          <w:color w:val="000000"/>
        </w:rPr>
        <w:t>&gt; У</w:t>
      </w:r>
      <w:proofErr w:type="gramEnd"/>
      <w:r>
        <w:rPr>
          <w:rFonts w:ascii="Liberation Serif" w:hAnsi="Liberation Serif" w:cs="Liberation Serif"/>
          <w:color w:val="000000"/>
        </w:rPr>
        <w:t>казывается сумма договоров (контрактов) о закупках товаров, работ, услуг, заключенных без учета требований Федерального закона № 44-ФЗ и Федерального закона № 223-ФЗ, в случаях, предусмотренных указанными федеральными законами.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26" w:name="Par751"/>
      <w:bookmarkEnd w:id="26"/>
      <w:r>
        <w:rPr>
          <w:rFonts w:ascii="Liberation Serif" w:hAnsi="Liberation Serif" w:cs="Liberation Serif"/>
          <w:color w:val="000000"/>
        </w:rPr>
        <w:t>&lt;13</w:t>
      </w:r>
      <w:proofErr w:type="gramStart"/>
      <w:r>
        <w:rPr>
          <w:rFonts w:ascii="Liberation Serif" w:hAnsi="Liberation Serif" w:cs="Liberation Serif"/>
          <w:color w:val="000000"/>
        </w:rPr>
        <w:t>&gt; У</w:t>
      </w:r>
      <w:proofErr w:type="gramEnd"/>
      <w:r>
        <w:rPr>
          <w:rFonts w:ascii="Liberation Serif" w:hAnsi="Liberation Serif" w:cs="Liberation Serif"/>
          <w:color w:val="000000"/>
        </w:rPr>
        <w:t>казывается сумма закупок товаров, работ, услуг, осуществляемых в соответствии с Федеральным законом № 44-ФЗ и Федеральным законом № 223-ФЗ.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27" w:name="Par752"/>
      <w:bookmarkEnd w:id="27"/>
      <w:r>
        <w:rPr>
          <w:rFonts w:ascii="Liberation Serif" w:hAnsi="Liberation Serif" w:cs="Liberation Serif"/>
          <w:color w:val="000000"/>
        </w:rPr>
        <w:t>&lt;14&gt; Муниципальными бюджетными учреждениями - показатель не формируется.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28" w:name="Par753"/>
      <w:bookmarkEnd w:id="28"/>
      <w:r>
        <w:rPr>
          <w:rFonts w:ascii="Liberation Serif" w:hAnsi="Liberation Serif" w:cs="Liberation Serif"/>
          <w:color w:val="000000"/>
        </w:rPr>
        <w:t>&lt;15</w:t>
      </w:r>
      <w:proofErr w:type="gramStart"/>
      <w:r>
        <w:rPr>
          <w:rFonts w:ascii="Liberation Serif" w:hAnsi="Liberation Serif" w:cs="Liberation Serif"/>
          <w:color w:val="000000"/>
        </w:rPr>
        <w:t>&gt; У</w:t>
      </w:r>
      <w:proofErr w:type="gramEnd"/>
      <w:r>
        <w:rPr>
          <w:rFonts w:ascii="Liberation Serif" w:hAnsi="Liberation Serif" w:cs="Liberation Serif"/>
          <w:color w:val="000000"/>
        </w:rPr>
        <w:t>казывается сумма закупок товаров, работ, услуг, осуществляемых в соответствии с Федеральным законом № 44-ФЗ.</w:t>
      </w:r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29" w:name="Par754"/>
      <w:bookmarkEnd w:id="29"/>
      <w:r>
        <w:rPr>
          <w:rFonts w:ascii="Liberation Serif" w:hAnsi="Liberation Serif" w:cs="Liberation Serif"/>
          <w:color w:val="000000"/>
        </w:rPr>
        <w:t xml:space="preserve">&lt;16&gt; Плановые показатели выплат на закупку товаров, работ, услуг по </w:t>
      </w:r>
      <w:hyperlink r:id="rId34" w:anchor="Par699" w:history="1">
        <w:r>
          <w:rPr>
            <w:rStyle w:val="a3"/>
            <w:rFonts w:ascii="Liberation Serif" w:hAnsi="Liberation Serif" w:cs="Liberation Serif"/>
            <w:color w:val="000000"/>
          </w:rPr>
          <w:t>строке 26500</w:t>
        </w:r>
      </w:hyperlink>
      <w:r>
        <w:rPr>
          <w:rFonts w:ascii="Liberation Serif" w:hAnsi="Liberation Serif" w:cs="Liberation Serif"/>
          <w:color w:val="000000"/>
        </w:rPr>
        <w:t xml:space="preserve"> муниципального бюджетного учреждения должен быть не менее суммы показателей </w:t>
      </w:r>
      <w:hyperlink r:id="rId35" w:anchor="Par616" w:history="1">
        <w:r>
          <w:rPr>
            <w:rStyle w:val="a3"/>
            <w:rFonts w:ascii="Liberation Serif" w:hAnsi="Liberation Serif" w:cs="Liberation Serif"/>
            <w:color w:val="000000"/>
          </w:rPr>
          <w:t>строк 26410</w:t>
        </w:r>
      </w:hyperlink>
      <w:r>
        <w:rPr>
          <w:rFonts w:ascii="Liberation Serif" w:hAnsi="Liberation Serif" w:cs="Liberation Serif"/>
          <w:color w:val="000000"/>
        </w:rPr>
        <w:t xml:space="preserve">, </w:t>
      </w:r>
      <w:hyperlink r:id="rId36" w:anchor="Par641" w:history="1">
        <w:r>
          <w:rPr>
            <w:rStyle w:val="a3"/>
            <w:rFonts w:ascii="Liberation Serif" w:hAnsi="Liberation Serif" w:cs="Liberation Serif"/>
            <w:color w:val="000000"/>
          </w:rPr>
          <w:t>26420</w:t>
        </w:r>
      </w:hyperlink>
      <w:r>
        <w:rPr>
          <w:rFonts w:ascii="Liberation Serif" w:hAnsi="Liberation Serif" w:cs="Liberation Serif"/>
          <w:color w:val="000000"/>
        </w:rPr>
        <w:t xml:space="preserve">, </w:t>
      </w:r>
      <w:hyperlink r:id="rId37" w:anchor="Par666" w:history="1">
        <w:r>
          <w:rPr>
            <w:rStyle w:val="a3"/>
            <w:rFonts w:ascii="Liberation Serif" w:hAnsi="Liberation Serif" w:cs="Liberation Serif"/>
            <w:color w:val="000000"/>
          </w:rPr>
          <w:t>26430</w:t>
        </w:r>
      </w:hyperlink>
      <w:r>
        <w:rPr>
          <w:rFonts w:ascii="Liberation Serif" w:hAnsi="Liberation Serif" w:cs="Liberation Serif"/>
          <w:color w:val="000000"/>
        </w:rPr>
        <w:t xml:space="preserve">, </w:t>
      </w:r>
      <w:hyperlink r:id="rId38" w:anchor="Par674" w:history="1">
        <w:r>
          <w:rPr>
            <w:rStyle w:val="a3"/>
            <w:rFonts w:ascii="Liberation Serif" w:hAnsi="Liberation Serif" w:cs="Liberation Serif"/>
            <w:color w:val="000000"/>
          </w:rPr>
          <w:t>26440</w:t>
        </w:r>
      </w:hyperlink>
      <w:r>
        <w:rPr>
          <w:rFonts w:ascii="Liberation Serif" w:hAnsi="Liberation Serif" w:cs="Liberation Serif"/>
          <w:color w:val="000000"/>
        </w:rPr>
        <w:t xml:space="preserve"> по соответствующей графе, муниципального автономного учреждения - не менее показателя </w:t>
      </w:r>
      <w:hyperlink r:id="rId39" w:anchor="Par666" w:history="1">
        <w:r>
          <w:rPr>
            <w:rStyle w:val="a3"/>
            <w:rFonts w:ascii="Liberation Serif" w:hAnsi="Liberation Serif" w:cs="Liberation Serif"/>
            <w:color w:val="000000"/>
          </w:rPr>
          <w:t>строки 26430</w:t>
        </w:r>
      </w:hyperlink>
      <w:r>
        <w:rPr>
          <w:rFonts w:ascii="Liberation Serif" w:hAnsi="Liberation Serif" w:cs="Liberation Serif"/>
          <w:color w:val="000000"/>
        </w:rPr>
        <w:t xml:space="preserve"> по соответствующей графе.</w:t>
      </w:r>
      <w:bookmarkStart w:id="30" w:name="Par520"/>
      <w:bookmarkEnd w:id="30"/>
    </w:p>
    <w:p w:rsidR="0010510A" w:rsidRDefault="0010510A" w:rsidP="0010510A">
      <w:pPr>
        <w:pStyle w:val="ConsPlusNormal"/>
        <w:rPr>
          <w:rFonts w:ascii="Liberation Serif" w:hAnsi="Liberation Serif" w:cs="Liberation Serif"/>
          <w:color w:val="000000"/>
        </w:rPr>
      </w:pPr>
      <w:bookmarkStart w:id="31" w:name="_GoBack"/>
      <w:bookmarkEnd w:id="31"/>
    </w:p>
    <w:p w:rsidR="00B877A3" w:rsidRDefault="00B877A3"/>
    <w:sectPr w:rsidR="00B877A3" w:rsidSect="0056731D">
      <w:pgSz w:w="16838" w:h="11906" w:orient="landscape"/>
      <w:pgMar w:top="85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0510A"/>
    <w:rsid w:val="000A0DBC"/>
    <w:rsid w:val="0010510A"/>
    <w:rsid w:val="00134543"/>
    <w:rsid w:val="002F64D6"/>
    <w:rsid w:val="00353A12"/>
    <w:rsid w:val="0056731D"/>
    <w:rsid w:val="005C51DE"/>
    <w:rsid w:val="00674AFD"/>
    <w:rsid w:val="00A72B77"/>
    <w:rsid w:val="00B14BBE"/>
    <w:rsid w:val="00B877A3"/>
    <w:rsid w:val="00BB5810"/>
    <w:rsid w:val="00BE206A"/>
    <w:rsid w:val="00D847E0"/>
    <w:rsid w:val="00D90C80"/>
    <w:rsid w:val="00D92FE9"/>
    <w:rsid w:val="00E5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10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10A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0510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0510A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10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0A"/>
    <w:pPr>
      <w:ind w:left="720"/>
      <w:contextualSpacing/>
    </w:pPr>
  </w:style>
  <w:style w:type="paragraph" w:customStyle="1" w:styleId="ConsPlusNormal">
    <w:name w:val="ConsPlusNormal"/>
    <w:uiPriority w:val="99"/>
    <w:rsid w:val="00105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0510A"/>
    <w:rPr>
      <w:rFonts w:ascii="Times New Roman" w:hAnsi="Times New Roman" w:cs="Times New Roman" w:hint="default"/>
      <w:vertAlign w:val="superscript"/>
    </w:rPr>
  </w:style>
  <w:style w:type="character" w:customStyle="1" w:styleId="apple-style-span">
    <w:name w:val="apple-style-span"/>
    <w:basedOn w:val="a0"/>
    <w:uiPriority w:val="99"/>
    <w:rsid w:val="0010510A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99"/>
    <w:rsid w:val="00105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3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8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26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9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4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7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2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7" Type="http://schemas.openxmlformats.org/officeDocument/2006/relationships/hyperlink" Target="consultantplus://offline/ref=9C65DC897625FFC4481BCDB35EF181A9777C99E5328516A0F7FA8DEC7F1B468FC4F6CBB37B11C7EA203B6D0C56T8l4E" TargetMode="External"/><Relationship Id="rId25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3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8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65DC897625FFC4481BCDB35EF181A9777D9DE13E8916A0F7FA8DEC7F1B468FC4F6CBB37B11C7EA203B6D0C56T8l4E" TargetMode="External"/><Relationship Id="rId20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29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1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24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2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7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5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23" Type="http://schemas.openxmlformats.org/officeDocument/2006/relationships/hyperlink" Target="consultantplus://offline/ref=9C65DC897625FFC4481BCDB35EF181A9777C9FE5328016A0F7FA8DEC7F1B468FD6F693BD7810DFE076742B595A8FBA999E5B44294817T1l7E" TargetMode="External"/><Relationship Id="rId28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6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0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9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1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4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9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14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22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27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0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Relationship Id="rId35" Type="http://schemas.openxmlformats.org/officeDocument/2006/relationships/hyperlink" Target="file:///C:\Users\User\AppData\Local\Temp\bat\&#1055;&#1088;&#1080;&#1083;&#1086;&#1078;&#1077;&#1085;&#1080;&#1077;%201%20&#1082;%20&#1087;&#1086;&#1088;&#1103;&#1076;&#1082;&#1091;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3553</Words>
  <Characters>20256</Characters>
  <Application>Microsoft Office Word</Application>
  <DocSecurity>0</DocSecurity>
  <Lines>168</Lines>
  <Paragraphs>47</Paragraphs>
  <ScaleCrop>false</ScaleCrop>
  <Company/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2022-05-20T06:28:00Z</cp:lastPrinted>
  <dcterms:created xsi:type="dcterms:W3CDTF">2022-05-18T10:48:00Z</dcterms:created>
  <dcterms:modified xsi:type="dcterms:W3CDTF">2022-05-20T06:46:00Z</dcterms:modified>
</cp:coreProperties>
</file>